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C72" w:rsidRDefault="00167C72" w:rsidP="00AD47E0">
      <w:pPr>
        <w:spacing w:line="360" w:lineRule="auto"/>
        <w:jc w:val="center"/>
        <w:rPr>
          <w:rFonts w:ascii="Times New Roman" w:hAnsi="Times New Roman"/>
          <w:b/>
          <w:sz w:val="24"/>
          <w:szCs w:val="24"/>
        </w:rPr>
      </w:pPr>
      <w:r>
        <w:rPr>
          <w:noProof/>
          <w:lang w:val="en-US"/>
        </w:rPr>
        <w:drawing>
          <wp:anchor distT="0" distB="0" distL="114300" distR="114300" simplePos="0" relativeHeight="251659264" behindDoc="0" locked="0" layoutInCell="1" allowOverlap="1" wp14:anchorId="59CDC9B5" wp14:editId="46C01572">
            <wp:simplePos x="0" y="0"/>
            <wp:positionH relativeFrom="column">
              <wp:posOffset>-1352550</wp:posOffset>
            </wp:positionH>
            <wp:positionV relativeFrom="paragraph">
              <wp:posOffset>-1534795</wp:posOffset>
            </wp:positionV>
            <wp:extent cx="8753475" cy="10991850"/>
            <wp:effectExtent l="0" t="0" r="9525" b="0"/>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8753475" cy="10991850"/>
                    </a:xfrm>
                    <a:prstGeom prst="rect">
                      <a:avLst/>
                    </a:prstGeom>
                    <a:noFill/>
                  </pic:spPr>
                </pic:pic>
              </a:graphicData>
            </a:graphic>
            <wp14:sizeRelH relativeFrom="margin">
              <wp14:pctWidth>0</wp14:pctWidth>
            </wp14:sizeRelH>
            <wp14:sizeRelV relativeFrom="margin">
              <wp14:pctHeight>0</wp14:pctHeight>
            </wp14:sizeRelV>
          </wp:anchor>
        </w:drawing>
      </w: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325755</wp:posOffset>
                </wp:positionV>
                <wp:extent cx="6524625" cy="7143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524625"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67C72" w:rsidRPr="00167C72" w:rsidRDefault="00167C72" w:rsidP="00167C72">
                            <w:pPr>
                              <w:spacing w:line="360" w:lineRule="auto"/>
                              <w:jc w:val="center"/>
                              <w:rPr>
                                <w:rFonts w:ascii="Times New Roman" w:hAnsi="Times New Roman"/>
                                <w:b/>
                                <w:sz w:val="32"/>
                                <w:szCs w:val="32"/>
                              </w:rPr>
                            </w:pPr>
                            <w:r w:rsidRPr="00167C72">
                              <w:rPr>
                                <w:rFonts w:ascii="Times New Roman" w:hAnsi="Times New Roman"/>
                                <w:b/>
                                <w:sz w:val="32"/>
                                <w:szCs w:val="32"/>
                              </w:rPr>
                              <w:t>STUDENTS’ PERSPECTIVES ON SATISFACTION WITH DISTANCE EDUCATION IN GHANA: A CLUSTER ANALYSIS</w:t>
                            </w:r>
                          </w:p>
                          <w:p w:rsidR="00167C72" w:rsidRDefault="00167C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5pt;margin-top:25.65pt;width:513.75pt;height:5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" fillcolor="white [3201]" strokeweight=".5pt">
                <v:textbox>
                  <w:txbxContent>
                    <w:p w:rsidR="00167C72" w:rsidRPr="00167C72" w:rsidRDefault="00167C72" w:rsidP="00167C72">
                      <w:pPr>
                        <w:spacing w:line="360" w:lineRule="auto"/>
                        <w:jc w:val="center"/>
                        <w:rPr>
                          <w:rFonts w:ascii="Times New Roman" w:hAnsi="Times New Roman"/>
                          <w:b/>
                          <w:sz w:val="32"/>
                          <w:szCs w:val="32"/>
                        </w:rPr>
                      </w:pPr>
                      <w:r w:rsidRPr="00167C72">
                        <w:rPr>
                          <w:rFonts w:ascii="Times New Roman" w:hAnsi="Times New Roman"/>
                          <w:b/>
                          <w:sz w:val="32"/>
                          <w:szCs w:val="32"/>
                        </w:rPr>
                        <w:t>STUDENTS’ PERSPECTIVES ON SATISFACTION WITH DISTANCE EDUCATION IN GHANA: A CLUSTER ANALYSIS</w:t>
                      </w:r>
                    </w:p>
                    <w:p w:rsidR="00167C72" w:rsidRDefault="00167C72"/>
                  </w:txbxContent>
                </v:textbox>
              </v:shape>
            </w:pict>
          </mc:Fallback>
        </mc:AlternateContent>
      </w: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C713A8" w:rsidP="00AD47E0">
      <w:pPr>
        <w:spacing w:line="360" w:lineRule="auto"/>
        <w:jc w:val="center"/>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180975</wp:posOffset>
                </wp:positionH>
                <wp:positionV relativeFrom="paragraph">
                  <wp:posOffset>365760</wp:posOffset>
                </wp:positionV>
                <wp:extent cx="6391275" cy="2952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3912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713A8" w:rsidRDefault="00C713A8" w:rsidP="00C713A8">
                            <w:pPr>
                              <w:widowControl w:val="0"/>
                              <w:autoSpaceDE w:val="0"/>
                              <w:autoSpaceDN w:val="0"/>
                              <w:adjustRightInd w:val="0"/>
                              <w:spacing w:after="0"/>
                              <w:jc w:val="center"/>
                              <w:rPr>
                                <w:rFonts w:ascii="Times New Roman" w:hAnsi="Times New Roman"/>
                                <w:sz w:val="24"/>
                                <w:szCs w:val="24"/>
                                <w:vertAlign w:val="superscript"/>
                              </w:rPr>
                            </w:pPr>
                            <w:r w:rsidRPr="007035DC">
                              <w:rPr>
                                <w:rFonts w:ascii="Times New Roman" w:hAnsi="Times New Roman"/>
                                <w:sz w:val="24"/>
                                <w:szCs w:val="24"/>
                              </w:rPr>
                              <w:t>FRANCIS OWUSU MENSAH, PHD</w:t>
                            </w:r>
                            <w:r>
                              <w:rPr>
                                <w:rFonts w:ascii="Times New Roman" w:hAnsi="Times New Roman"/>
                                <w:sz w:val="24"/>
                                <w:szCs w:val="24"/>
                              </w:rPr>
                              <w:t xml:space="preserve">, </w:t>
                            </w:r>
                            <w:r w:rsidRPr="007035DC">
                              <w:rPr>
                                <w:rFonts w:ascii="Times New Roman" w:hAnsi="Times New Roman"/>
                                <w:sz w:val="24"/>
                                <w:szCs w:val="24"/>
                              </w:rPr>
                              <w:t>KINGSLEY AGYAPONG</w:t>
                            </w:r>
                            <w:r>
                              <w:rPr>
                                <w:rFonts w:ascii="Times New Roman" w:hAnsi="Times New Roman"/>
                                <w:sz w:val="24"/>
                                <w:szCs w:val="24"/>
                              </w:rPr>
                              <w:t xml:space="preserve"> AND </w:t>
                            </w:r>
                            <w:r w:rsidRPr="007035DC">
                              <w:rPr>
                                <w:rFonts w:ascii="Times New Roman" w:hAnsi="Times New Roman"/>
                                <w:sz w:val="24"/>
                                <w:szCs w:val="24"/>
                              </w:rPr>
                              <w:t xml:space="preserve">AUGUSTINE ACHEAMPONG </w:t>
                            </w:r>
                            <w:proofErr w:type="spellStart"/>
                            <w:r w:rsidRPr="007035DC">
                              <w:rPr>
                                <w:rFonts w:ascii="Times New Roman" w:hAnsi="Times New Roman"/>
                                <w:sz w:val="24"/>
                                <w:szCs w:val="24"/>
                              </w:rPr>
                              <w:t>ACHEAMPONG</w:t>
                            </w:r>
                            <w:proofErr w:type="spellEnd"/>
                          </w:p>
                          <w:p w:rsidR="00C713A8" w:rsidRDefault="00C713A8" w:rsidP="00C713A8">
                            <w:pPr>
                              <w:widowControl w:val="0"/>
                              <w:autoSpaceDE w:val="0"/>
                              <w:autoSpaceDN w:val="0"/>
                              <w:adjustRightInd w:val="0"/>
                              <w:spacing w:after="0"/>
                              <w:jc w:val="center"/>
                              <w:rPr>
                                <w:rFonts w:ascii="Times New Roman" w:hAnsi="Times New Roman"/>
                                <w:sz w:val="24"/>
                                <w:szCs w:val="24"/>
                                <w:vertAlign w:val="superscript"/>
                              </w:rPr>
                            </w:pPr>
                          </w:p>
                          <w:p w:rsidR="00C713A8" w:rsidRDefault="00C713A8" w:rsidP="00C713A8">
                            <w:pPr>
                              <w:widowControl w:val="0"/>
                              <w:autoSpaceDE w:val="0"/>
                              <w:autoSpaceDN w:val="0"/>
                              <w:adjustRightInd w:val="0"/>
                              <w:spacing w:after="0"/>
                              <w:jc w:val="center"/>
                              <w:rPr>
                                <w:rFonts w:ascii="Times New Roman" w:hAnsi="Times New Roman"/>
                                <w:sz w:val="24"/>
                                <w:szCs w:val="24"/>
                                <w:vertAlign w:val="superscript"/>
                              </w:rPr>
                            </w:pPr>
                          </w:p>
                          <w:p w:rsidR="00C713A8" w:rsidRDefault="00C713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14.25pt;margin-top:28.8pt;width:503.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" fillcolor="white [3201]" strokeweight=".5pt">
                <v:textbox>
                  <w:txbxContent>
                    <w:p w:rsidR="00C713A8" w:rsidRDefault="00C713A8" w:rsidP="00C713A8">
                      <w:pPr>
                        <w:widowControl w:val="0"/>
                        <w:autoSpaceDE w:val="0"/>
                        <w:autoSpaceDN w:val="0"/>
                        <w:adjustRightInd w:val="0"/>
                        <w:spacing w:after="0"/>
                        <w:jc w:val="center"/>
                        <w:rPr>
                          <w:rFonts w:ascii="Times New Roman" w:hAnsi="Times New Roman"/>
                          <w:sz w:val="24"/>
                          <w:szCs w:val="24"/>
                          <w:vertAlign w:val="superscript"/>
                        </w:rPr>
                      </w:pPr>
                      <w:r w:rsidRPr="007035DC">
                        <w:rPr>
                          <w:rFonts w:ascii="Times New Roman" w:hAnsi="Times New Roman"/>
                          <w:sz w:val="24"/>
                          <w:szCs w:val="24"/>
                        </w:rPr>
                        <w:t>FRANCIS OWUSU MENSAH, PHD</w:t>
                      </w:r>
                      <w:r>
                        <w:rPr>
                          <w:rFonts w:ascii="Times New Roman" w:hAnsi="Times New Roman"/>
                          <w:sz w:val="24"/>
                          <w:szCs w:val="24"/>
                        </w:rPr>
                        <w:t xml:space="preserve">, </w:t>
                      </w:r>
                      <w:r w:rsidRPr="007035DC">
                        <w:rPr>
                          <w:rFonts w:ascii="Times New Roman" w:hAnsi="Times New Roman"/>
                          <w:sz w:val="24"/>
                          <w:szCs w:val="24"/>
                        </w:rPr>
                        <w:t>KINGSLEY AGYAPONG</w:t>
                      </w:r>
                      <w:r>
                        <w:rPr>
                          <w:rFonts w:ascii="Times New Roman" w:hAnsi="Times New Roman"/>
                          <w:sz w:val="24"/>
                          <w:szCs w:val="24"/>
                        </w:rPr>
                        <w:t xml:space="preserve"> AND </w:t>
                      </w:r>
                      <w:r w:rsidRPr="007035DC">
                        <w:rPr>
                          <w:rFonts w:ascii="Times New Roman" w:hAnsi="Times New Roman"/>
                          <w:sz w:val="24"/>
                          <w:szCs w:val="24"/>
                        </w:rPr>
                        <w:t>AUGUSTINE ACHEAMPONG ACHEAMPONG</w:t>
                      </w:r>
                    </w:p>
                    <w:p w:rsidR="00C713A8" w:rsidRDefault="00C713A8" w:rsidP="00C713A8">
                      <w:pPr>
                        <w:widowControl w:val="0"/>
                        <w:autoSpaceDE w:val="0"/>
                        <w:autoSpaceDN w:val="0"/>
                        <w:adjustRightInd w:val="0"/>
                        <w:spacing w:after="0"/>
                        <w:jc w:val="center"/>
                        <w:rPr>
                          <w:rFonts w:ascii="Times New Roman" w:hAnsi="Times New Roman"/>
                          <w:sz w:val="24"/>
                          <w:szCs w:val="24"/>
                          <w:vertAlign w:val="superscript"/>
                        </w:rPr>
                      </w:pPr>
                    </w:p>
                    <w:p w:rsidR="00C713A8" w:rsidRDefault="00C713A8" w:rsidP="00C713A8">
                      <w:pPr>
                        <w:widowControl w:val="0"/>
                        <w:autoSpaceDE w:val="0"/>
                        <w:autoSpaceDN w:val="0"/>
                        <w:adjustRightInd w:val="0"/>
                        <w:spacing w:after="0"/>
                        <w:jc w:val="center"/>
                        <w:rPr>
                          <w:rFonts w:ascii="Times New Roman" w:hAnsi="Times New Roman"/>
                          <w:sz w:val="24"/>
                          <w:szCs w:val="24"/>
                          <w:vertAlign w:val="superscript"/>
                        </w:rPr>
                      </w:pPr>
                    </w:p>
                    <w:p w:rsidR="00C713A8" w:rsidRDefault="00C713A8"/>
                  </w:txbxContent>
                </v:textbox>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885825</wp:posOffset>
                </wp:positionH>
                <wp:positionV relativeFrom="paragraph">
                  <wp:posOffset>365760</wp:posOffset>
                </wp:positionV>
                <wp:extent cx="5686425" cy="2952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686425"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5207B" id="Rectangle 3" o:spid="_x0000_s1026" style="position:absolute;margin-left:69.75pt;margin-top:28.8pt;width:447.7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" fillcolor="#4472c4 [3204]" strokecolor="#1f3763 [1604]" strokeweight="1pt"/>
            </w:pict>
          </mc:Fallback>
        </mc:AlternateContent>
      </w: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167C72" w:rsidRDefault="00167C72" w:rsidP="00AD47E0">
      <w:pPr>
        <w:spacing w:line="360" w:lineRule="auto"/>
        <w:jc w:val="center"/>
        <w:rPr>
          <w:rFonts w:ascii="Times New Roman" w:hAnsi="Times New Roman"/>
          <w:b/>
          <w:sz w:val="24"/>
          <w:szCs w:val="24"/>
        </w:rPr>
      </w:pPr>
    </w:p>
    <w:p w:rsidR="000C10AD" w:rsidRDefault="000C10AD" w:rsidP="00AD47E0">
      <w:pPr>
        <w:spacing w:line="360" w:lineRule="auto"/>
        <w:jc w:val="center"/>
        <w:rPr>
          <w:rFonts w:ascii="Times New Roman" w:hAnsi="Times New Roman"/>
          <w:b/>
          <w:sz w:val="24"/>
          <w:szCs w:val="24"/>
        </w:rPr>
      </w:pPr>
      <w:r>
        <w:rPr>
          <w:rFonts w:ascii="Times New Roman" w:hAnsi="Times New Roman"/>
          <w:b/>
          <w:sz w:val="24"/>
          <w:szCs w:val="24"/>
        </w:rPr>
        <w:lastRenderedPageBreak/>
        <w:t>STUDENTS’ PERSPECTIVES ON SATISFACTION WITH DISTANCE EDUCATION IN GHANA: A CLUSTER ANALYSIS</w:t>
      </w:r>
    </w:p>
    <w:p w:rsidR="00AD47E0" w:rsidRDefault="00167C72" w:rsidP="00A519C7">
      <w:pPr>
        <w:widowControl w:val="0"/>
        <w:autoSpaceDE w:val="0"/>
        <w:autoSpaceDN w:val="0"/>
        <w:adjustRightInd w:val="0"/>
        <w:spacing w:after="0"/>
        <w:jc w:val="center"/>
        <w:rPr>
          <w:rFonts w:ascii="Times New Roman" w:hAnsi="Times New Roman"/>
          <w:sz w:val="24"/>
          <w:szCs w:val="24"/>
          <w:vertAlign w:val="superscript"/>
        </w:rPr>
      </w:pPr>
      <w:r w:rsidRPr="007035DC">
        <w:rPr>
          <w:rFonts w:ascii="Times New Roman" w:hAnsi="Times New Roman"/>
          <w:sz w:val="24"/>
          <w:szCs w:val="24"/>
          <w:vertAlign w:val="superscript"/>
        </w:rPr>
        <w:t>1</w:t>
      </w:r>
      <w:r w:rsidR="000C10AD" w:rsidRPr="007035DC">
        <w:rPr>
          <w:rFonts w:ascii="Times New Roman" w:hAnsi="Times New Roman"/>
          <w:sz w:val="24"/>
          <w:szCs w:val="24"/>
        </w:rPr>
        <w:t xml:space="preserve">Francis </w:t>
      </w:r>
      <w:proofErr w:type="spellStart"/>
      <w:r w:rsidR="000C10AD" w:rsidRPr="007035DC">
        <w:rPr>
          <w:rFonts w:ascii="Times New Roman" w:hAnsi="Times New Roman"/>
          <w:sz w:val="24"/>
          <w:szCs w:val="24"/>
        </w:rPr>
        <w:t>Owusu</w:t>
      </w:r>
      <w:proofErr w:type="spellEnd"/>
      <w:r w:rsidR="000C10AD" w:rsidRPr="007035DC">
        <w:rPr>
          <w:rFonts w:ascii="Times New Roman" w:hAnsi="Times New Roman"/>
          <w:sz w:val="24"/>
          <w:szCs w:val="24"/>
        </w:rPr>
        <w:t xml:space="preserve"> Mensah, PhD</w:t>
      </w:r>
    </w:p>
    <w:p w:rsidR="00A519C7" w:rsidRDefault="00A519C7" w:rsidP="00A519C7">
      <w:pPr>
        <w:widowControl w:val="0"/>
        <w:autoSpaceDE w:val="0"/>
        <w:autoSpaceDN w:val="0"/>
        <w:adjustRightInd w:val="0"/>
        <w:spacing w:after="0"/>
        <w:jc w:val="center"/>
        <w:rPr>
          <w:rFonts w:ascii="Times New Roman" w:hAnsi="Times New Roman"/>
          <w:sz w:val="24"/>
          <w:szCs w:val="24"/>
        </w:rPr>
      </w:pPr>
      <w:r w:rsidRPr="00AD47E0">
        <w:rPr>
          <w:rFonts w:ascii="Times New Roman" w:hAnsi="Times New Roman"/>
          <w:sz w:val="24"/>
          <w:szCs w:val="24"/>
          <w:vertAlign w:val="superscript"/>
        </w:rPr>
        <w:t>1</w:t>
      </w:r>
      <w:r w:rsidRPr="007035DC">
        <w:rPr>
          <w:rFonts w:ascii="Times New Roman" w:hAnsi="Times New Roman"/>
          <w:sz w:val="24"/>
          <w:szCs w:val="24"/>
        </w:rPr>
        <w:t xml:space="preserve">Institute for </w:t>
      </w:r>
      <w:r>
        <w:rPr>
          <w:rFonts w:ascii="Times New Roman" w:hAnsi="Times New Roman"/>
          <w:sz w:val="24"/>
          <w:szCs w:val="24"/>
        </w:rPr>
        <w:t xml:space="preserve">Distance </w:t>
      </w:r>
      <w:r w:rsidRPr="007035DC">
        <w:rPr>
          <w:rFonts w:ascii="Times New Roman" w:hAnsi="Times New Roman"/>
          <w:sz w:val="24"/>
          <w:szCs w:val="24"/>
        </w:rPr>
        <w:t xml:space="preserve">and e-Learning, University of Education, </w:t>
      </w:r>
      <w:proofErr w:type="spellStart"/>
      <w:r w:rsidRPr="007035DC">
        <w:rPr>
          <w:rFonts w:ascii="Times New Roman" w:hAnsi="Times New Roman"/>
          <w:sz w:val="24"/>
          <w:szCs w:val="24"/>
        </w:rPr>
        <w:t>Winneba</w:t>
      </w:r>
      <w:proofErr w:type="spellEnd"/>
      <w:r w:rsidRPr="007035DC">
        <w:rPr>
          <w:rFonts w:ascii="Times New Roman" w:hAnsi="Times New Roman"/>
          <w:sz w:val="24"/>
          <w:szCs w:val="24"/>
        </w:rPr>
        <w:t>.</w:t>
      </w:r>
    </w:p>
    <w:p w:rsidR="00A519C7" w:rsidRPr="00A519C7" w:rsidRDefault="00167C72" w:rsidP="00A519C7">
      <w:pPr>
        <w:widowControl w:val="0"/>
        <w:autoSpaceDE w:val="0"/>
        <w:autoSpaceDN w:val="0"/>
        <w:adjustRightInd w:val="0"/>
        <w:spacing w:after="0"/>
        <w:jc w:val="center"/>
        <w:rPr>
          <w:rFonts w:ascii="Times New Roman" w:hAnsi="Times New Roman"/>
          <w:sz w:val="24"/>
          <w:szCs w:val="24"/>
        </w:rPr>
      </w:pPr>
      <w:r>
        <w:rPr>
          <w:rStyle w:val="Hyperlink"/>
          <w:rFonts w:ascii="Times New Roman" w:hAnsi="Times New Roman"/>
          <w:sz w:val="24"/>
          <w:szCs w:val="24"/>
        </w:rPr>
        <w:t xml:space="preserve">Corresponding Authors </w:t>
      </w:r>
      <w:proofErr w:type="spellStart"/>
      <w:r>
        <w:rPr>
          <w:rStyle w:val="Hyperlink"/>
          <w:rFonts w:ascii="Times New Roman" w:hAnsi="Times New Roman"/>
          <w:sz w:val="24"/>
          <w:szCs w:val="24"/>
        </w:rPr>
        <w:t>Email</w:t>
      </w:r>
      <w:proofErr w:type="gramStart"/>
      <w:r>
        <w:rPr>
          <w:rStyle w:val="Hyperlink"/>
          <w:rFonts w:ascii="Times New Roman" w:hAnsi="Times New Roman"/>
          <w:sz w:val="24"/>
          <w:szCs w:val="24"/>
        </w:rPr>
        <w:t>:</w:t>
      </w:r>
      <w:proofErr w:type="gramEnd"/>
      <w:r w:rsidR="005D710B">
        <w:fldChar w:fldCharType="begin"/>
      </w:r>
      <w:r w:rsidR="005D710B">
        <w:instrText xml:space="preserve"> HYPERLINK "mailto:fomensah@uew.edu.gh" </w:instrText>
      </w:r>
      <w:r w:rsidR="005D710B">
        <w:fldChar w:fldCharType="separate"/>
      </w:r>
      <w:r w:rsidR="00A519C7" w:rsidRPr="005233FD">
        <w:rPr>
          <w:rStyle w:val="Hyperlink"/>
          <w:rFonts w:ascii="Times New Roman" w:hAnsi="Times New Roman"/>
          <w:sz w:val="24"/>
          <w:szCs w:val="24"/>
        </w:rPr>
        <w:t>fomensah@uew.edu.gh</w:t>
      </w:r>
      <w:proofErr w:type="spellEnd"/>
      <w:r w:rsidR="005D710B">
        <w:rPr>
          <w:rStyle w:val="Hyperlink"/>
          <w:rFonts w:ascii="Times New Roman" w:hAnsi="Times New Roman"/>
          <w:sz w:val="24"/>
          <w:szCs w:val="24"/>
        </w:rPr>
        <w:fldChar w:fldCharType="end"/>
      </w:r>
    </w:p>
    <w:p w:rsidR="00AD47E0" w:rsidRDefault="00167C72" w:rsidP="00A519C7">
      <w:pPr>
        <w:widowControl w:val="0"/>
        <w:autoSpaceDE w:val="0"/>
        <w:autoSpaceDN w:val="0"/>
        <w:adjustRightInd w:val="0"/>
        <w:spacing w:after="0"/>
        <w:jc w:val="center"/>
        <w:rPr>
          <w:rFonts w:ascii="Times New Roman" w:hAnsi="Times New Roman"/>
          <w:sz w:val="24"/>
          <w:szCs w:val="24"/>
          <w:vertAlign w:val="superscript"/>
        </w:rPr>
      </w:pPr>
      <w:r w:rsidRPr="007035DC">
        <w:rPr>
          <w:rFonts w:ascii="Times New Roman" w:hAnsi="Times New Roman"/>
          <w:sz w:val="24"/>
          <w:szCs w:val="24"/>
          <w:vertAlign w:val="superscript"/>
        </w:rPr>
        <w:t>2</w:t>
      </w:r>
      <w:r w:rsidR="00AD47E0" w:rsidRPr="007035DC">
        <w:rPr>
          <w:rFonts w:ascii="Times New Roman" w:hAnsi="Times New Roman"/>
          <w:sz w:val="24"/>
          <w:szCs w:val="24"/>
        </w:rPr>
        <w:t xml:space="preserve">Kingsley </w:t>
      </w:r>
      <w:proofErr w:type="spellStart"/>
      <w:r w:rsidR="00AD47E0" w:rsidRPr="007035DC">
        <w:rPr>
          <w:rFonts w:ascii="Times New Roman" w:hAnsi="Times New Roman"/>
          <w:sz w:val="24"/>
          <w:szCs w:val="24"/>
        </w:rPr>
        <w:t>Agyapong</w:t>
      </w:r>
      <w:proofErr w:type="spellEnd"/>
    </w:p>
    <w:p w:rsidR="00A519C7" w:rsidRDefault="00A519C7" w:rsidP="00A519C7">
      <w:pPr>
        <w:widowControl w:val="0"/>
        <w:autoSpaceDE w:val="0"/>
        <w:autoSpaceDN w:val="0"/>
        <w:adjustRightInd w:val="0"/>
        <w:spacing w:after="0"/>
        <w:jc w:val="center"/>
        <w:rPr>
          <w:rFonts w:ascii="Times New Roman" w:hAnsi="Times New Roman"/>
          <w:sz w:val="24"/>
          <w:szCs w:val="24"/>
        </w:rPr>
      </w:pPr>
      <w:r w:rsidRPr="007035DC">
        <w:rPr>
          <w:rFonts w:ascii="Times New Roman" w:hAnsi="Times New Roman"/>
          <w:sz w:val="24"/>
          <w:szCs w:val="24"/>
        </w:rPr>
        <w:t xml:space="preserve">Department of Management Studies Education, University of Education, </w:t>
      </w:r>
      <w:proofErr w:type="spellStart"/>
      <w:r w:rsidRPr="007035DC">
        <w:rPr>
          <w:rFonts w:ascii="Times New Roman" w:hAnsi="Times New Roman"/>
          <w:sz w:val="24"/>
          <w:szCs w:val="24"/>
        </w:rPr>
        <w:t>Winneba</w:t>
      </w:r>
      <w:proofErr w:type="spellEnd"/>
      <w:r w:rsidRPr="007035DC">
        <w:rPr>
          <w:rFonts w:ascii="Times New Roman" w:hAnsi="Times New Roman"/>
          <w:sz w:val="24"/>
          <w:szCs w:val="24"/>
        </w:rPr>
        <w:t>.</w:t>
      </w:r>
    </w:p>
    <w:p w:rsidR="00A519C7" w:rsidRPr="00A519C7" w:rsidRDefault="00167C72" w:rsidP="00A519C7">
      <w:pPr>
        <w:widowControl w:val="0"/>
        <w:autoSpaceDE w:val="0"/>
        <w:autoSpaceDN w:val="0"/>
        <w:adjustRightInd w:val="0"/>
        <w:spacing w:after="0"/>
        <w:jc w:val="center"/>
        <w:rPr>
          <w:rFonts w:ascii="Times New Roman" w:hAnsi="Times New Roman"/>
          <w:sz w:val="24"/>
          <w:szCs w:val="24"/>
        </w:rPr>
      </w:pPr>
      <w:r>
        <w:rPr>
          <w:rStyle w:val="Hyperlink"/>
          <w:rFonts w:ascii="Times New Roman" w:hAnsi="Times New Roman"/>
          <w:sz w:val="24"/>
          <w:szCs w:val="24"/>
        </w:rPr>
        <w:t xml:space="preserve">Corresponding Authors Email: </w:t>
      </w:r>
      <w:hyperlink r:id="rId8" w:history="1">
        <w:r w:rsidR="00A519C7" w:rsidRPr="005233FD">
          <w:rPr>
            <w:rStyle w:val="Hyperlink"/>
            <w:rFonts w:ascii="Times New Roman" w:hAnsi="Times New Roman"/>
            <w:sz w:val="24"/>
            <w:szCs w:val="24"/>
          </w:rPr>
          <w:t>kingsleyagyapong@uew.edu.gh</w:t>
        </w:r>
      </w:hyperlink>
    </w:p>
    <w:p w:rsidR="00AD47E0" w:rsidRDefault="00167C72" w:rsidP="00A519C7">
      <w:pPr>
        <w:widowControl w:val="0"/>
        <w:autoSpaceDE w:val="0"/>
        <w:autoSpaceDN w:val="0"/>
        <w:adjustRightInd w:val="0"/>
        <w:spacing w:after="0"/>
        <w:jc w:val="center"/>
        <w:rPr>
          <w:rFonts w:ascii="Times New Roman" w:hAnsi="Times New Roman"/>
          <w:sz w:val="24"/>
          <w:szCs w:val="24"/>
          <w:vertAlign w:val="superscript"/>
        </w:rPr>
      </w:pPr>
      <w:r w:rsidRPr="007035DC">
        <w:rPr>
          <w:rFonts w:ascii="Times New Roman" w:hAnsi="Times New Roman"/>
          <w:sz w:val="24"/>
          <w:szCs w:val="24"/>
          <w:vertAlign w:val="superscript"/>
        </w:rPr>
        <w:t>3</w:t>
      </w:r>
      <w:r w:rsidR="00AD47E0" w:rsidRPr="007035DC">
        <w:rPr>
          <w:rFonts w:ascii="Times New Roman" w:hAnsi="Times New Roman"/>
          <w:sz w:val="24"/>
          <w:szCs w:val="24"/>
        </w:rPr>
        <w:t xml:space="preserve">Augustine </w:t>
      </w:r>
      <w:proofErr w:type="spellStart"/>
      <w:r w:rsidR="00AD47E0" w:rsidRPr="007035DC">
        <w:rPr>
          <w:rFonts w:ascii="Times New Roman" w:hAnsi="Times New Roman"/>
          <w:sz w:val="24"/>
          <w:szCs w:val="24"/>
        </w:rPr>
        <w:t>Acheampong</w:t>
      </w:r>
      <w:proofErr w:type="spellEnd"/>
    </w:p>
    <w:p w:rsidR="009C3E98" w:rsidRPr="007035DC" w:rsidRDefault="00441F5C" w:rsidP="00A519C7">
      <w:pPr>
        <w:widowControl w:val="0"/>
        <w:autoSpaceDE w:val="0"/>
        <w:autoSpaceDN w:val="0"/>
        <w:adjustRightInd w:val="0"/>
        <w:spacing w:after="0"/>
        <w:jc w:val="center"/>
        <w:rPr>
          <w:rFonts w:ascii="Times New Roman" w:hAnsi="Times New Roman"/>
          <w:sz w:val="24"/>
          <w:szCs w:val="24"/>
        </w:rPr>
      </w:pPr>
      <w:r w:rsidRPr="007035DC">
        <w:rPr>
          <w:rFonts w:ascii="Times New Roman" w:hAnsi="Times New Roman"/>
          <w:sz w:val="24"/>
          <w:szCs w:val="24"/>
        </w:rPr>
        <w:t>Department of Management Studies</w:t>
      </w:r>
      <w:r w:rsidR="007035DC" w:rsidRPr="007035DC">
        <w:rPr>
          <w:rFonts w:ascii="Times New Roman" w:hAnsi="Times New Roman"/>
          <w:sz w:val="24"/>
          <w:szCs w:val="24"/>
        </w:rPr>
        <w:t xml:space="preserve"> </w:t>
      </w:r>
      <w:r w:rsidRPr="007035DC">
        <w:rPr>
          <w:rFonts w:ascii="Times New Roman" w:hAnsi="Times New Roman"/>
          <w:sz w:val="24"/>
          <w:szCs w:val="24"/>
        </w:rPr>
        <w:t xml:space="preserve">Education, University of Education, </w:t>
      </w:r>
      <w:proofErr w:type="spellStart"/>
      <w:r w:rsidRPr="007035DC">
        <w:rPr>
          <w:rFonts w:ascii="Times New Roman" w:hAnsi="Times New Roman"/>
          <w:sz w:val="24"/>
          <w:szCs w:val="24"/>
        </w:rPr>
        <w:t>Winneba</w:t>
      </w:r>
      <w:proofErr w:type="spellEnd"/>
      <w:r w:rsidR="000C10AD" w:rsidRPr="007035DC">
        <w:rPr>
          <w:rFonts w:ascii="Times New Roman" w:hAnsi="Times New Roman"/>
          <w:sz w:val="24"/>
          <w:szCs w:val="24"/>
        </w:rPr>
        <w:t>.</w:t>
      </w:r>
      <w:r w:rsidR="007035DC">
        <w:rPr>
          <w:rFonts w:ascii="Times New Roman" w:hAnsi="Times New Roman"/>
          <w:sz w:val="24"/>
          <w:szCs w:val="24"/>
        </w:rPr>
        <w:t xml:space="preserve"> </w:t>
      </w:r>
      <w:r w:rsidR="00167C72">
        <w:rPr>
          <w:rStyle w:val="Hyperlink"/>
          <w:rFonts w:ascii="Times New Roman" w:hAnsi="Times New Roman"/>
          <w:sz w:val="24"/>
          <w:szCs w:val="24"/>
        </w:rPr>
        <w:t xml:space="preserve">Corresponding Authors </w:t>
      </w:r>
      <w:proofErr w:type="spellStart"/>
      <w:r w:rsidR="00167C72">
        <w:rPr>
          <w:rStyle w:val="Hyperlink"/>
          <w:rFonts w:ascii="Times New Roman" w:hAnsi="Times New Roman"/>
          <w:sz w:val="24"/>
          <w:szCs w:val="24"/>
        </w:rPr>
        <w:t>Email</w:t>
      </w:r>
      <w:r w:rsidR="00167C72">
        <w:rPr>
          <w:rFonts w:ascii="Times New Roman" w:hAnsi="Times New Roman"/>
          <w:sz w:val="24"/>
          <w:szCs w:val="24"/>
        </w:rPr>
        <w:t>:</w:t>
      </w:r>
      <w:r w:rsidR="009C3E98">
        <w:rPr>
          <w:rFonts w:ascii="Times New Roman" w:hAnsi="Times New Roman"/>
          <w:sz w:val="24"/>
          <w:szCs w:val="24"/>
        </w:rPr>
        <w:t>aacheampong@uew.edu.gh</w:t>
      </w:r>
      <w:proofErr w:type="spellEnd"/>
    </w:p>
    <w:p w:rsidR="007C091D" w:rsidRDefault="007C091D" w:rsidP="00A519C7">
      <w:pPr>
        <w:widowControl w:val="0"/>
        <w:autoSpaceDE w:val="0"/>
        <w:autoSpaceDN w:val="0"/>
        <w:adjustRightInd w:val="0"/>
        <w:spacing w:after="0"/>
        <w:jc w:val="center"/>
        <w:rPr>
          <w:rFonts w:ascii="Times New Roman" w:hAnsi="Times New Roman"/>
          <w:sz w:val="24"/>
          <w:szCs w:val="24"/>
        </w:rPr>
      </w:pPr>
    </w:p>
    <w:p w:rsidR="000C10AD" w:rsidRDefault="000C10AD" w:rsidP="000C10AD">
      <w:pPr>
        <w:spacing w:after="0" w:line="360" w:lineRule="auto"/>
        <w:jc w:val="both"/>
        <w:rPr>
          <w:rFonts w:ascii="Times New Roman" w:hAnsi="Times New Roman"/>
          <w:b/>
          <w:sz w:val="24"/>
          <w:szCs w:val="24"/>
        </w:rPr>
      </w:pPr>
      <w:r>
        <w:rPr>
          <w:rFonts w:ascii="Times New Roman" w:hAnsi="Times New Roman"/>
          <w:b/>
          <w:sz w:val="24"/>
          <w:szCs w:val="24"/>
        </w:rPr>
        <w:t>Abstract</w:t>
      </w:r>
    </w:p>
    <w:p w:rsidR="00167C72" w:rsidRDefault="000C10AD" w:rsidP="000C10AD">
      <w:pPr>
        <w:jc w:val="both"/>
        <w:rPr>
          <w:rFonts w:ascii="Times New Roman" w:hAnsi="Times New Roman"/>
          <w:i/>
          <w:sz w:val="24"/>
          <w:szCs w:val="24"/>
        </w:rPr>
      </w:pPr>
      <w:r w:rsidRPr="00C07A45">
        <w:rPr>
          <w:rFonts w:ascii="Times New Roman" w:hAnsi="Times New Roman"/>
          <w:sz w:val="24"/>
          <w:szCs w:val="24"/>
        </w:rPr>
        <w:t>The study sought to categorise students based on the preferences that influence their choice of distance education in Ghana</w:t>
      </w:r>
      <w:r>
        <w:rPr>
          <w:rFonts w:ascii="Times New Roman" w:hAnsi="Times New Roman"/>
          <w:i/>
          <w:sz w:val="24"/>
          <w:szCs w:val="24"/>
        </w:rPr>
        <w:t xml:space="preserve">.  </w:t>
      </w:r>
    </w:p>
    <w:p w:rsidR="00167C72" w:rsidRDefault="00167C72" w:rsidP="000C10AD">
      <w:pPr>
        <w:jc w:val="both"/>
        <w:rPr>
          <w:rFonts w:ascii="Times New Roman" w:hAnsi="Times New Roman"/>
          <w:i/>
          <w:sz w:val="24"/>
          <w:szCs w:val="24"/>
        </w:rPr>
      </w:pPr>
      <w:r w:rsidRPr="00C07A45">
        <w:rPr>
          <w:rFonts w:ascii="Times New Roman" w:hAnsi="Times New Roman"/>
          <w:b/>
          <w:i/>
          <w:sz w:val="24"/>
          <w:szCs w:val="24"/>
        </w:rPr>
        <w:t>Methodology</w:t>
      </w:r>
      <w:r>
        <w:rPr>
          <w:rFonts w:ascii="Times New Roman" w:hAnsi="Times New Roman"/>
          <w:i/>
          <w:sz w:val="24"/>
          <w:szCs w:val="24"/>
        </w:rPr>
        <w:t xml:space="preserve">: </w:t>
      </w:r>
      <w:r w:rsidRPr="00C07A45">
        <w:rPr>
          <w:rFonts w:ascii="Times New Roman" w:hAnsi="Times New Roman"/>
          <w:sz w:val="24"/>
          <w:szCs w:val="24"/>
        </w:rPr>
        <w:t>Questionnaires</w:t>
      </w:r>
      <w:r w:rsidR="000C10AD" w:rsidRPr="00C07A45">
        <w:rPr>
          <w:rFonts w:ascii="Times New Roman" w:hAnsi="Times New Roman"/>
          <w:sz w:val="24"/>
          <w:szCs w:val="24"/>
        </w:rPr>
        <w:t xml:space="preserve"> were used to collect data from 120 students taking part in the UEW distance education programme at the Kumasi Girls SHS Study </w:t>
      </w:r>
      <w:proofErr w:type="spellStart"/>
      <w:r w:rsidR="000C10AD" w:rsidRPr="00C07A45">
        <w:rPr>
          <w:rFonts w:ascii="Times New Roman" w:hAnsi="Times New Roman"/>
          <w:sz w:val="24"/>
          <w:szCs w:val="24"/>
        </w:rPr>
        <w:t>Center</w:t>
      </w:r>
      <w:proofErr w:type="spellEnd"/>
      <w:r w:rsidR="000C10AD" w:rsidRPr="00C07A45">
        <w:rPr>
          <w:rFonts w:ascii="Times New Roman" w:hAnsi="Times New Roman"/>
          <w:sz w:val="24"/>
          <w:szCs w:val="24"/>
        </w:rPr>
        <w:t>. Respondents were segmented into three clusters (highly, moderately, and least satisfied) based on four preferences (price, quality, packaging, and social boding) that influenced their satisfaction with the distance education programme</w:t>
      </w:r>
      <w:r w:rsidR="000C10AD">
        <w:rPr>
          <w:rFonts w:ascii="Times New Roman" w:hAnsi="Times New Roman"/>
          <w:i/>
          <w:sz w:val="24"/>
          <w:szCs w:val="24"/>
        </w:rPr>
        <w:t xml:space="preserve">. </w:t>
      </w:r>
    </w:p>
    <w:p w:rsidR="000C10AD" w:rsidRDefault="00167C72" w:rsidP="000C10AD">
      <w:pPr>
        <w:jc w:val="both"/>
        <w:rPr>
          <w:rFonts w:ascii="Times New Roman" w:hAnsi="Times New Roman"/>
          <w:i/>
          <w:sz w:val="24"/>
          <w:szCs w:val="24"/>
        </w:rPr>
      </w:pPr>
      <w:r w:rsidRPr="00C07A45">
        <w:rPr>
          <w:rFonts w:ascii="Times New Roman" w:hAnsi="Times New Roman"/>
          <w:b/>
          <w:i/>
          <w:sz w:val="24"/>
          <w:szCs w:val="24"/>
        </w:rPr>
        <w:t>Result</w:t>
      </w:r>
      <w:r w:rsidR="00C07A45">
        <w:rPr>
          <w:rFonts w:ascii="Times New Roman" w:hAnsi="Times New Roman"/>
          <w:b/>
          <w:i/>
          <w:sz w:val="24"/>
          <w:szCs w:val="24"/>
        </w:rPr>
        <w:t>:</w:t>
      </w:r>
      <w:r>
        <w:rPr>
          <w:rFonts w:ascii="Times New Roman" w:hAnsi="Times New Roman"/>
          <w:i/>
          <w:sz w:val="24"/>
          <w:szCs w:val="24"/>
        </w:rPr>
        <w:t xml:space="preserve"> </w:t>
      </w:r>
      <w:r w:rsidR="00C07A45">
        <w:rPr>
          <w:rFonts w:ascii="Times New Roman" w:hAnsi="Times New Roman"/>
          <w:sz w:val="24"/>
          <w:szCs w:val="24"/>
        </w:rPr>
        <w:t>Findings</w:t>
      </w:r>
      <w:r w:rsidR="000C10AD" w:rsidRPr="00C07A45">
        <w:rPr>
          <w:rFonts w:ascii="Times New Roman" w:hAnsi="Times New Roman"/>
          <w:sz w:val="24"/>
          <w:szCs w:val="24"/>
        </w:rPr>
        <w:t xml:space="preserve"> from both hierarchical and non-hierarchical cluster analysis with squared Euclidean distance and Ward’s method showed that the highly satisfied cluster was driven by quality of service and the fees (i.e. price) of the UEW distance education programme. A further analysis of the differences between the clusters indicated that satisfaction with the UEW distance programme significantly differs across the three segments</w:t>
      </w:r>
      <w:r w:rsidR="000C10AD">
        <w:rPr>
          <w:rFonts w:ascii="Times New Roman" w:hAnsi="Times New Roman"/>
          <w:i/>
          <w:sz w:val="24"/>
          <w:szCs w:val="24"/>
        </w:rPr>
        <w:t xml:space="preserve">. </w:t>
      </w:r>
    </w:p>
    <w:p w:rsidR="00C07A45" w:rsidRDefault="00C07A45" w:rsidP="000C10AD">
      <w:pPr>
        <w:jc w:val="both"/>
        <w:rPr>
          <w:rFonts w:ascii="Times New Roman" w:hAnsi="Times New Roman"/>
          <w:i/>
          <w:sz w:val="24"/>
          <w:szCs w:val="24"/>
        </w:rPr>
      </w:pPr>
      <w:r w:rsidRPr="00C07A45">
        <w:rPr>
          <w:rFonts w:ascii="Times New Roman" w:hAnsi="Times New Roman"/>
          <w:b/>
          <w:i/>
          <w:sz w:val="24"/>
          <w:szCs w:val="24"/>
        </w:rPr>
        <w:t>Unique Contribution to theory and practice</w:t>
      </w:r>
      <w:r>
        <w:rPr>
          <w:rFonts w:ascii="Times New Roman" w:hAnsi="Times New Roman"/>
          <w:i/>
          <w:sz w:val="24"/>
          <w:szCs w:val="24"/>
        </w:rPr>
        <w:t>:</w:t>
      </w:r>
      <w:r w:rsidRPr="00C07A45">
        <w:rPr>
          <w:rFonts w:ascii="Times New Roman" w:hAnsi="Times New Roman"/>
          <w:sz w:val="24"/>
          <w:szCs w:val="24"/>
        </w:rPr>
        <w:t xml:space="preserve"> </w:t>
      </w:r>
      <w:r>
        <w:rPr>
          <w:rFonts w:ascii="Times New Roman" w:hAnsi="Times New Roman"/>
          <w:sz w:val="24"/>
          <w:szCs w:val="24"/>
        </w:rPr>
        <w:t>UEW must take advantage of the significant impact of service quality and price factors on customer satisfaction that runs through all the segments to develop and implement strategic decisions in order to achieve a competitive advantage in the distance education market</w:t>
      </w:r>
    </w:p>
    <w:p w:rsidR="007035DC" w:rsidRPr="00E961B8" w:rsidRDefault="007035DC" w:rsidP="000C10AD">
      <w:pPr>
        <w:jc w:val="both"/>
        <w:rPr>
          <w:rFonts w:ascii="Times New Roman" w:hAnsi="Times New Roman"/>
          <w:b/>
          <w:i/>
          <w:sz w:val="24"/>
          <w:szCs w:val="24"/>
        </w:rPr>
      </w:pPr>
      <w:r w:rsidRPr="00E961B8">
        <w:rPr>
          <w:rFonts w:ascii="Times New Roman" w:hAnsi="Times New Roman"/>
          <w:b/>
          <w:i/>
          <w:sz w:val="24"/>
          <w:szCs w:val="24"/>
        </w:rPr>
        <w:t>Keywords: Distance education, price, quality, packaging, social bonding, Ghana</w:t>
      </w:r>
    </w:p>
    <w:p w:rsidR="000C10AD" w:rsidRDefault="000C10AD" w:rsidP="000C10AD">
      <w:pPr>
        <w:autoSpaceDE w:val="0"/>
        <w:autoSpaceDN w:val="0"/>
        <w:adjustRightInd w:val="0"/>
        <w:spacing w:after="0" w:line="360" w:lineRule="auto"/>
        <w:jc w:val="both"/>
        <w:rPr>
          <w:rFonts w:ascii="Times New Roman" w:hAnsi="Times New Roman"/>
          <w:sz w:val="24"/>
          <w:szCs w:val="24"/>
        </w:rPr>
      </w:pPr>
    </w:p>
    <w:p w:rsidR="00C07A45" w:rsidRDefault="00C07A45" w:rsidP="000C10AD">
      <w:pPr>
        <w:autoSpaceDE w:val="0"/>
        <w:autoSpaceDN w:val="0"/>
        <w:adjustRightInd w:val="0"/>
        <w:spacing w:after="0" w:line="360" w:lineRule="auto"/>
        <w:jc w:val="both"/>
        <w:rPr>
          <w:rFonts w:ascii="Times New Roman" w:hAnsi="Times New Roman"/>
          <w:sz w:val="24"/>
          <w:szCs w:val="24"/>
        </w:rPr>
      </w:pPr>
    </w:p>
    <w:p w:rsidR="000C10AD" w:rsidRPr="00C07A45" w:rsidRDefault="00C07A45" w:rsidP="00C07A45">
      <w:pPr>
        <w:pStyle w:val="Heading1"/>
      </w:pPr>
      <w:r w:rsidRPr="00C07A45">
        <w:lastRenderedPageBreak/>
        <w:t xml:space="preserve">INTRODUCTION </w:t>
      </w:r>
    </w:p>
    <w:p w:rsidR="000C10AD" w:rsidRDefault="000C10AD" w:rsidP="000C10A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Report of the President’s Committee on Review of Education Reforms in Ghana (2002) mandated Universities to embark on educational reforms at all levels to make education respond to our national developmental needs and skills training to the highest level for the development of all sectors of the economy and also contribute to the development of the industrial and technological base of the economy. There have been a lot of studies conducted in the area of distance education. A study by </w:t>
      </w:r>
      <w:r w:rsidRPr="007035DC">
        <w:rPr>
          <w:rFonts w:ascii="Times New Roman" w:hAnsi="Times New Roman"/>
          <w:sz w:val="24"/>
          <w:szCs w:val="24"/>
        </w:rPr>
        <w:t xml:space="preserve">Manu and </w:t>
      </w:r>
      <w:proofErr w:type="spellStart"/>
      <w:r w:rsidRPr="007035DC">
        <w:rPr>
          <w:rFonts w:ascii="Times New Roman" w:hAnsi="Times New Roman"/>
          <w:sz w:val="24"/>
          <w:szCs w:val="24"/>
        </w:rPr>
        <w:t>Agyapong</w:t>
      </w:r>
      <w:proofErr w:type="spellEnd"/>
      <w:r w:rsidRPr="007035DC">
        <w:rPr>
          <w:rFonts w:ascii="Times New Roman" w:hAnsi="Times New Roman"/>
          <w:sz w:val="24"/>
          <w:szCs w:val="24"/>
        </w:rPr>
        <w:t xml:space="preserve"> (2014) </w:t>
      </w:r>
      <w:r w:rsidR="00FB3EB3">
        <w:rPr>
          <w:rFonts w:ascii="Times New Roman" w:hAnsi="Times New Roman"/>
          <w:sz w:val="24"/>
          <w:szCs w:val="24"/>
        </w:rPr>
        <w:t>on the prospects of providing distance e</w:t>
      </w:r>
      <w:r>
        <w:rPr>
          <w:rFonts w:ascii="Times New Roman" w:hAnsi="Times New Roman"/>
          <w:sz w:val="24"/>
          <w:szCs w:val="24"/>
        </w:rPr>
        <w:t>ducation programmes for professional teachers in Ghana support the view that distance education is an alternati</w:t>
      </w:r>
      <w:r w:rsidR="00FB3EB3">
        <w:rPr>
          <w:rFonts w:ascii="Times New Roman" w:hAnsi="Times New Roman"/>
          <w:sz w:val="24"/>
          <w:szCs w:val="24"/>
        </w:rPr>
        <w:t xml:space="preserve">ve to conventional education </w:t>
      </w:r>
      <w:r w:rsidR="00FB3EB3" w:rsidRPr="00FA32A5">
        <w:rPr>
          <w:rFonts w:ascii="Times New Roman" w:hAnsi="Times New Roman"/>
          <w:sz w:val="24"/>
          <w:szCs w:val="24"/>
        </w:rPr>
        <w:t>as it</w:t>
      </w:r>
      <w:r w:rsidRPr="00FA32A5">
        <w:rPr>
          <w:rFonts w:ascii="Times New Roman" w:hAnsi="Times New Roman"/>
          <w:sz w:val="24"/>
          <w:szCs w:val="24"/>
        </w:rPr>
        <w:t xml:space="preserve"> </w:t>
      </w:r>
      <w:r>
        <w:rPr>
          <w:rFonts w:ascii="Times New Roman" w:hAnsi="Times New Roman"/>
          <w:sz w:val="24"/>
          <w:szCs w:val="24"/>
        </w:rPr>
        <w:t>enable</w:t>
      </w:r>
      <w:r w:rsidR="00FB3EB3">
        <w:rPr>
          <w:rFonts w:ascii="Times New Roman" w:hAnsi="Times New Roman"/>
          <w:sz w:val="24"/>
          <w:szCs w:val="24"/>
        </w:rPr>
        <w:t>s</w:t>
      </w:r>
      <w:r>
        <w:rPr>
          <w:rFonts w:ascii="Times New Roman" w:hAnsi="Times New Roman"/>
          <w:sz w:val="24"/>
          <w:szCs w:val="24"/>
        </w:rPr>
        <w:t xml:space="preserve"> most professional teachers to be able to combine their professional duties or </w:t>
      </w:r>
      <w:r w:rsidRPr="00FA32A5">
        <w:rPr>
          <w:rFonts w:ascii="Times New Roman" w:hAnsi="Times New Roman"/>
          <w:sz w:val="24"/>
          <w:szCs w:val="24"/>
        </w:rPr>
        <w:t>work</w:t>
      </w:r>
      <w:r w:rsidR="00FB3EB3" w:rsidRPr="00FA32A5">
        <w:rPr>
          <w:rFonts w:ascii="Times New Roman" w:hAnsi="Times New Roman"/>
          <w:sz w:val="24"/>
          <w:szCs w:val="24"/>
        </w:rPr>
        <w:t xml:space="preserve"> and studies</w:t>
      </w:r>
      <w:r w:rsidRPr="00FA32A5">
        <w:rPr>
          <w:rFonts w:ascii="Times New Roman" w:hAnsi="Times New Roman"/>
          <w:sz w:val="24"/>
          <w:szCs w:val="24"/>
        </w:rPr>
        <w:t xml:space="preserve"> </w:t>
      </w:r>
      <w:r>
        <w:rPr>
          <w:rFonts w:ascii="Times New Roman" w:hAnsi="Times New Roman"/>
          <w:sz w:val="24"/>
          <w:szCs w:val="24"/>
        </w:rPr>
        <w:t>through planning of their time.  Distance education is an effective way to provide university education to thous</w:t>
      </w:r>
      <w:r w:rsidR="00FB3EB3">
        <w:rPr>
          <w:rFonts w:ascii="Times New Roman" w:hAnsi="Times New Roman"/>
          <w:sz w:val="24"/>
          <w:szCs w:val="24"/>
        </w:rPr>
        <w:t xml:space="preserve">ands of qualified </w:t>
      </w:r>
      <w:proofErr w:type="gramStart"/>
      <w:r w:rsidR="00FB3EB3">
        <w:rPr>
          <w:rFonts w:ascii="Times New Roman" w:hAnsi="Times New Roman"/>
          <w:sz w:val="24"/>
          <w:szCs w:val="24"/>
        </w:rPr>
        <w:t xml:space="preserve">applicants </w:t>
      </w:r>
      <w:r>
        <w:rPr>
          <w:rFonts w:ascii="Times New Roman" w:hAnsi="Times New Roman"/>
          <w:sz w:val="24"/>
          <w:szCs w:val="24"/>
        </w:rPr>
        <w:t xml:space="preserve"> (</w:t>
      </w:r>
      <w:proofErr w:type="spellStart"/>
      <w:proofErr w:type="gramEnd"/>
      <w:r>
        <w:rPr>
          <w:rFonts w:ascii="Times New Roman" w:hAnsi="Times New Roman"/>
          <w:sz w:val="24"/>
          <w:szCs w:val="24"/>
        </w:rPr>
        <w:t>Mankoe</w:t>
      </w:r>
      <w:proofErr w:type="spellEnd"/>
      <w:r>
        <w:rPr>
          <w:rFonts w:ascii="Times New Roman" w:hAnsi="Times New Roman"/>
          <w:sz w:val="24"/>
          <w:szCs w:val="24"/>
        </w:rPr>
        <w:t xml:space="preserve">, 2006). A study carried out by Higher Education Statistics Agency (2000) in the United Kingdom revealed that the university with the highest number of students pursuing different academic programmes is a distance education university and that distance education has gained popularity all around the world in </w:t>
      </w:r>
      <w:r w:rsidR="00FB3EB3">
        <w:rPr>
          <w:rFonts w:ascii="Times New Roman" w:hAnsi="Times New Roman"/>
          <w:sz w:val="24"/>
          <w:szCs w:val="24"/>
        </w:rPr>
        <w:t>the last decade</w:t>
      </w:r>
      <w:r>
        <w:rPr>
          <w:rFonts w:ascii="Times New Roman" w:hAnsi="Times New Roman"/>
          <w:sz w:val="24"/>
          <w:szCs w:val="24"/>
        </w:rPr>
        <w:t xml:space="preserve">. This presupposes that distance education in invaluable in our educational system in Ghana. </w:t>
      </w:r>
    </w:p>
    <w:p w:rsidR="000C10AD" w:rsidRDefault="000C10AD" w:rsidP="000C10AD">
      <w:pPr>
        <w:autoSpaceDE w:val="0"/>
        <w:autoSpaceDN w:val="0"/>
        <w:adjustRightInd w:val="0"/>
        <w:spacing w:after="0" w:line="360" w:lineRule="auto"/>
        <w:jc w:val="both"/>
        <w:rPr>
          <w:rFonts w:ascii="Times New Roman" w:hAnsi="Times New Roman"/>
          <w:sz w:val="24"/>
          <w:szCs w:val="24"/>
        </w:rPr>
      </w:pPr>
      <w:proofErr w:type="spellStart"/>
      <w:r w:rsidRPr="00E13566">
        <w:rPr>
          <w:rFonts w:ascii="Times New Roman" w:hAnsi="Times New Roman"/>
          <w:sz w:val="24"/>
          <w:szCs w:val="24"/>
        </w:rPr>
        <w:t>Sujatha</w:t>
      </w:r>
      <w:proofErr w:type="spellEnd"/>
      <w:r w:rsidRPr="00E13566">
        <w:rPr>
          <w:rFonts w:ascii="Times New Roman" w:hAnsi="Times New Roman"/>
          <w:sz w:val="24"/>
          <w:szCs w:val="24"/>
        </w:rPr>
        <w:t xml:space="preserve"> (2002) </w:t>
      </w:r>
      <w:r>
        <w:rPr>
          <w:rFonts w:ascii="Times New Roman" w:hAnsi="Times New Roman"/>
          <w:sz w:val="24"/>
          <w:szCs w:val="24"/>
        </w:rPr>
        <w:t>posits that distance education enables the over-aged, rejected reluctant or interested to enrol and learn. This means that distance education consists of cluster of students with difference characteristics which calls for different marketing strategies to attract different group of students. Therefore, the purpose of the study was to identify cluster of students with different preferences which could influence their satisfaction of distance education.</w:t>
      </w:r>
    </w:p>
    <w:p w:rsidR="000C10AD" w:rsidRDefault="000C10AD" w:rsidP="000C10A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Based on the above discus</w:t>
      </w:r>
      <w:r w:rsidR="008B2C6B">
        <w:rPr>
          <w:rFonts w:ascii="Times New Roman" w:hAnsi="Times New Roman"/>
          <w:sz w:val="24"/>
          <w:szCs w:val="24"/>
        </w:rPr>
        <w:t>sion, the present study sought to achieve</w:t>
      </w:r>
      <w:r>
        <w:rPr>
          <w:rFonts w:ascii="Times New Roman" w:hAnsi="Times New Roman"/>
          <w:sz w:val="24"/>
          <w:szCs w:val="24"/>
        </w:rPr>
        <w:t xml:space="preserve"> three main research objectives:</w:t>
      </w:r>
    </w:p>
    <w:p w:rsidR="000C10AD" w:rsidRDefault="000C10AD" w:rsidP="000C10AD">
      <w:pPr>
        <w:pStyle w:val="ListParagraph"/>
        <w:numPr>
          <w:ilvl w:val="0"/>
          <w:numId w:val="3"/>
        </w:numPr>
        <w:spacing w:line="360" w:lineRule="auto"/>
        <w:jc w:val="both"/>
        <w:rPr>
          <w:rFonts w:ascii="Times New Roman" w:hAnsi="Times New Roman"/>
          <w:sz w:val="24"/>
          <w:szCs w:val="24"/>
        </w:rPr>
      </w:pPr>
      <w:r>
        <w:rPr>
          <w:rFonts w:ascii="Times New Roman" w:hAnsi="Times New Roman"/>
          <w:sz w:val="24"/>
          <w:szCs w:val="24"/>
        </w:rPr>
        <w:t xml:space="preserve">To segment/cluster students taking part in UEW distance education </w:t>
      </w:r>
      <w:proofErr w:type="spellStart"/>
      <w:r>
        <w:rPr>
          <w:rFonts w:ascii="Times New Roman" w:hAnsi="Times New Roman"/>
          <w:sz w:val="24"/>
          <w:szCs w:val="24"/>
        </w:rPr>
        <w:t>programme</w:t>
      </w:r>
      <w:proofErr w:type="spellEnd"/>
      <w:r>
        <w:rPr>
          <w:rFonts w:ascii="Times New Roman" w:hAnsi="Times New Roman"/>
          <w:sz w:val="24"/>
          <w:szCs w:val="24"/>
        </w:rPr>
        <w:t xml:space="preserve"> based in their satisfaction with the </w:t>
      </w:r>
      <w:proofErr w:type="spellStart"/>
      <w:r>
        <w:rPr>
          <w:rFonts w:ascii="Times New Roman" w:hAnsi="Times New Roman"/>
          <w:sz w:val="24"/>
          <w:szCs w:val="24"/>
        </w:rPr>
        <w:t>programme</w:t>
      </w:r>
      <w:proofErr w:type="spellEnd"/>
    </w:p>
    <w:p w:rsidR="000C10AD" w:rsidRDefault="000C10AD" w:rsidP="000C10AD">
      <w:pPr>
        <w:pStyle w:val="ListParagraph"/>
        <w:numPr>
          <w:ilvl w:val="0"/>
          <w:numId w:val="3"/>
        </w:numPr>
        <w:spacing w:after="0" w:line="360" w:lineRule="auto"/>
        <w:jc w:val="both"/>
        <w:rPr>
          <w:rFonts w:ascii="Times New Roman" w:hAnsi="Times New Roman"/>
          <w:sz w:val="24"/>
          <w:szCs w:val="24"/>
        </w:rPr>
      </w:pPr>
      <w:r>
        <w:rPr>
          <w:rFonts w:ascii="Times New Roman" w:hAnsi="Times New Roman"/>
          <w:sz w:val="24"/>
          <w:szCs w:val="24"/>
        </w:rPr>
        <w:t>Validate the segments identified in objective 1</w:t>
      </w:r>
    </w:p>
    <w:p w:rsidR="000C10AD" w:rsidRDefault="008B2C6B" w:rsidP="000C10AD">
      <w:pPr>
        <w:numPr>
          <w:ilvl w:val="0"/>
          <w:numId w:val="3"/>
        </w:numPr>
        <w:spacing w:after="0" w:line="360" w:lineRule="auto"/>
        <w:jc w:val="both"/>
        <w:rPr>
          <w:rFonts w:ascii="Times New Roman" w:hAnsi="Times New Roman"/>
          <w:sz w:val="24"/>
          <w:szCs w:val="24"/>
        </w:rPr>
      </w:pPr>
      <w:r>
        <w:rPr>
          <w:rFonts w:ascii="Times New Roman" w:hAnsi="Times New Roman"/>
          <w:sz w:val="24"/>
          <w:szCs w:val="24"/>
        </w:rPr>
        <w:t>To find out whether</w:t>
      </w:r>
      <w:r w:rsidR="000C10AD">
        <w:rPr>
          <w:rFonts w:ascii="Times New Roman" w:hAnsi="Times New Roman"/>
          <w:sz w:val="24"/>
          <w:szCs w:val="24"/>
        </w:rPr>
        <w:t xml:space="preserve"> the factors that influence students’ satisfaction with UEW distance education programme differ across clusters</w:t>
      </w:r>
    </w:p>
    <w:p w:rsidR="000C10AD" w:rsidRDefault="000C10AD" w:rsidP="000C10AD">
      <w:pPr>
        <w:spacing w:after="0" w:line="360" w:lineRule="auto"/>
        <w:ind w:left="720"/>
        <w:jc w:val="both"/>
        <w:rPr>
          <w:rFonts w:ascii="Times New Roman" w:hAnsi="Times New Roman"/>
          <w:sz w:val="24"/>
          <w:szCs w:val="24"/>
        </w:rPr>
      </w:pPr>
    </w:p>
    <w:p w:rsidR="000C10AD" w:rsidRDefault="00C07A45" w:rsidP="00C07A45">
      <w:pPr>
        <w:pStyle w:val="Heading1"/>
      </w:pPr>
      <w:r>
        <w:lastRenderedPageBreak/>
        <w:t xml:space="preserve"> LITERATURE REVIEW</w:t>
      </w:r>
    </w:p>
    <w:p w:rsidR="000C10AD" w:rsidRDefault="000C10AD" w:rsidP="000C10AD">
      <w:pPr>
        <w:numPr>
          <w:ilvl w:val="1"/>
          <w:numId w:val="4"/>
        </w:numPr>
        <w:tabs>
          <w:tab w:val="left" w:pos="540"/>
        </w:tabs>
        <w:spacing w:after="0" w:line="360" w:lineRule="auto"/>
        <w:jc w:val="both"/>
        <w:rPr>
          <w:rFonts w:ascii="Times New Roman" w:hAnsi="Times New Roman"/>
          <w:b/>
          <w:sz w:val="24"/>
          <w:szCs w:val="24"/>
        </w:rPr>
      </w:pPr>
      <w:r>
        <w:rPr>
          <w:rFonts w:ascii="Times New Roman" w:hAnsi="Times New Roman"/>
          <w:b/>
          <w:sz w:val="24"/>
          <w:szCs w:val="24"/>
        </w:rPr>
        <w:t>The concept of distance education</w:t>
      </w:r>
    </w:p>
    <w:p w:rsidR="000C10AD" w:rsidRDefault="000C10AD" w:rsidP="000C10AD">
      <w:pPr>
        <w:pStyle w:val="BodyText2"/>
        <w:spacing w:after="0" w:line="360" w:lineRule="auto"/>
        <w:jc w:val="both"/>
        <w:rPr>
          <w:rFonts w:ascii="Times New Roman" w:hAnsi="Times New Roman"/>
          <w:sz w:val="24"/>
          <w:szCs w:val="24"/>
        </w:rPr>
      </w:pPr>
      <w:proofErr w:type="spellStart"/>
      <w:r>
        <w:rPr>
          <w:rFonts w:ascii="Times New Roman" w:hAnsi="Times New Roman"/>
          <w:sz w:val="24"/>
          <w:szCs w:val="24"/>
        </w:rPr>
        <w:t>Perraton</w:t>
      </w:r>
      <w:proofErr w:type="spellEnd"/>
      <w:r>
        <w:rPr>
          <w:rFonts w:ascii="Times New Roman" w:hAnsi="Times New Roman"/>
          <w:sz w:val="24"/>
          <w:szCs w:val="24"/>
        </w:rPr>
        <w:t xml:space="preserve"> (1988:43) defines distance education ‘as an educational process in which a significant proportion of the teaching is conducted by someone removed in space and/or time from the learner’</w:t>
      </w:r>
      <w:r>
        <w:rPr>
          <w:rFonts w:ascii="Times New Roman" w:hAnsi="Times New Roman"/>
          <w:i/>
          <w:sz w:val="24"/>
          <w:szCs w:val="24"/>
        </w:rPr>
        <w:t xml:space="preserve">. </w:t>
      </w:r>
      <w:r>
        <w:rPr>
          <w:rFonts w:ascii="Times New Roman" w:hAnsi="Times New Roman"/>
          <w:sz w:val="24"/>
          <w:szCs w:val="24"/>
        </w:rPr>
        <w:t xml:space="preserve">Keegan (1996) goes further to identify the key characteristics of distance education. According to him, distance education is a form of education </w:t>
      </w:r>
      <w:proofErr w:type="spellStart"/>
      <w:r>
        <w:rPr>
          <w:rFonts w:ascii="Times New Roman" w:hAnsi="Times New Roman"/>
          <w:sz w:val="24"/>
          <w:szCs w:val="24"/>
        </w:rPr>
        <w:t>characterised</w:t>
      </w:r>
      <w:proofErr w:type="spellEnd"/>
      <w:r>
        <w:rPr>
          <w:rFonts w:ascii="Times New Roman" w:hAnsi="Times New Roman"/>
          <w:sz w:val="24"/>
          <w:szCs w:val="24"/>
        </w:rPr>
        <w:t xml:space="preserve"> by:</w:t>
      </w:r>
    </w:p>
    <w:p w:rsidR="000C10AD" w:rsidRDefault="000C10AD" w:rsidP="000C10AD">
      <w:pPr>
        <w:numPr>
          <w:ilvl w:val="0"/>
          <w:numId w:val="5"/>
        </w:numPr>
        <w:spacing w:after="0" w:line="360" w:lineRule="auto"/>
        <w:jc w:val="both"/>
        <w:rPr>
          <w:rFonts w:ascii="Times New Roman" w:hAnsi="Times New Roman"/>
          <w:sz w:val="24"/>
          <w:szCs w:val="24"/>
        </w:rPr>
      </w:pPr>
      <w:r>
        <w:rPr>
          <w:rFonts w:ascii="Times New Roman" w:hAnsi="Times New Roman"/>
          <w:sz w:val="24"/>
          <w:szCs w:val="24"/>
        </w:rPr>
        <w:t>the quasi-permanent separation of teacher and learner throughout the length of the learning process (this distinguishes it from conventional face-to-face education);</w:t>
      </w:r>
    </w:p>
    <w:p w:rsidR="000C10AD" w:rsidRDefault="000C10AD" w:rsidP="000C10AD">
      <w:pPr>
        <w:numPr>
          <w:ilvl w:val="0"/>
          <w:numId w:val="5"/>
        </w:numPr>
        <w:spacing w:after="0" w:line="360" w:lineRule="auto"/>
        <w:jc w:val="both"/>
        <w:rPr>
          <w:rFonts w:ascii="Times New Roman" w:hAnsi="Times New Roman"/>
          <w:sz w:val="24"/>
          <w:szCs w:val="24"/>
        </w:rPr>
      </w:pPr>
      <w:r>
        <w:rPr>
          <w:rFonts w:ascii="Times New Roman" w:hAnsi="Times New Roman"/>
          <w:sz w:val="24"/>
          <w:szCs w:val="24"/>
        </w:rPr>
        <w:t>the influence of an educational organization both in the planning and preparation of learning materials and the provision of student support services (this distinguishes it from private study and teach yourself programmes);</w:t>
      </w:r>
    </w:p>
    <w:p w:rsidR="000C10AD" w:rsidRDefault="000C10AD" w:rsidP="000C10AD">
      <w:pPr>
        <w:numPr>
          <w:ilvl w:val="0"/>
          <w:numId w:val="5"/>
        </w:numPr>
        <w:spacing w:after="0" w:line="360" w:lineRule="auto"/>
        <w:jc w:val="both"/>
        <w:rPr>
          <w:rFonts w:ascii="Times New Roman" w:hAnsi="Times New Roman"/>
          <w:sz w:val="24"/>
          <w:szCs w:val="24"/>
        </w:rPr>
      </w:pPr>
      <w:r>
        <w:rPr>
          <w:rFonts w:ascii="Times New Roman" w:hAnsi="Times New Roman"/>
          <w:sz w:val="24"/>
          <w:szCs w:val="24"/>
        </w:rPr>
        <w:t>the use of technical media-print, audio, video or computer – to unite teacher and learner and carry the content of the course;</w:t>
      </w:r>
    </w:p>
    <w:p w:rsidR="000C10AD" w:rsidRDefault="000C10AD" w:rsidP="000C10AD">
      <w:pPr>
        <w:numPr>
          <w:ilvl w:val="0"/>
          <w:numId w:val="5"/>
        </w:numPr>
        <w:spacing w:after="0" w:line="360" w:lineRule="auto"/>
        <w:jc w:val="both"/>
        <w:rPr>
          <w:rFonts w:ascii="Times New Roman" w:hAnsi="Times New Roman"/>
          <w:sz w:val="24"/>
          <w:szCs w:val="24"/>
        </w:rPr>
      </w:pPr>
      <w:r>
        <w:rPr>
          <w:rFonts w:ascii="Times New Roman" w:hAnsi="Times New Roman"/>
          <w:sz w:val="24"/>
          <w:szCs w:val="24"/>
        </w:rPr>
        <w:t>the provision of two-way communication so that the student may benefit from or even initiate dialogue (this distinguishes it from other uses of technology in education); and</w:t>
      </w:r>
    </w:p>
    <w:p w:rsidR="000C10AD" w:rsidRDefault="000C10AD" w:rsidP="000C10AD">
      <w:pPr>
        <w:numPr>
          <w:ilvl w:val="0"/>
          <w:numId w:val="5"/>
        </w:numPr>
        <w:spacing w:after="0" w:line="360" w:lineRule="auto"/>
        <w:jc w:val="both"/>
        <w:rPr>
          <w:rFonts w:ascii="Times New Roman" w:hAnsi="Times New Roman"/>
          <w:sz w:val="24"/>
          <w:szCs w:val="24"/>
        </w:rPr>
      </w:pPr>
      <w:proofErr w:type="gramStart"/>
      <w:r>
        <w:rPr>
          <w:rFonts w:ascii="Times New Roman" w:hAnsi="Times New Roman"/>
          <w:sz w:val="24"/>
          <w:szCs w:val="24"/>
        </w:rPr>
        <w:t>the</w:t>
      </w:r>
      <w:proofErr w:type="gramEnd"/>
      <w:r>
        <w:rPr>
          <w:rFonts w:ascii="Times New Roman" w:hAnsi="Times New Roman"/>
          <w:sz w:val="24"/>
          <w:szCs w:val="24"/>
        </w:rPr>
        <w:t xml:space="preserve"> quasi-permanent absence of the learning group throughout the length of the learning process so that people are usually taught as individuals rather than in groups, with the possibility of occasional meetings, either face-to-face or by electronic means, for both didactic and socialization purposes (Keegan, 1996:50). </w:t>
      </w:r>
    </w:p>
    <w:p w:rsidR="000C10AD" w:rsidRDefault="000C10AD" w:rsidP="000C10AD">
      <w:pPr>
        <w:pStyle w:val="BodyText2"/>
        <w:spacing w:after="0" w:line="360" w:lineRule="auto"/>
        <w:jc w:val="both"/>
        <w:rPr>
          <w:rFonts w:ascii="Times New Roman" w:hAnsi="Times New Roman"/>
          <w:sz w:val="24"/>
          <w:szCs w:val="24"/>
        </w:rPr>
      </w:pPr>
    </w:p>
    <w:p w:rsidR="000C10AD" w:rsidRDefault="000C10AD" w:rsidP="000C10AD">
      <w:pPr>
        <w:pStyle w:val="BodyText2"/>
        <w:spacing w:after="0" w:line="360" w:lineRule="auto"/>
        <w:jc w:val="both"/>
        <w:rPr>
          <w:rFonts w:ascii="Times New Roman" w:hAnsi="Times New Roman"/>
          <w:sz w:val="24"/>
          <w:szCs w:val="24"/>
        </w:rPr>
      </w:pPr>
      <w:r>
        <w:rPr>
          <w:rFonts w:ascii="Times New Roman" w:hAnsi="Times New Roman"/>
          <w:sz w:val="24"/>
          <w:szCs w:val="24"/>
        </w:rPr>
        <w:t>In both the developed and developing countries, distance education has been used to increase access to education for a large number of people who would otherwise not have had the opportunity to benefit from formal education (</w:t>
      </w:r>
      <w:proofErr w:type="spellStart"/>
      <w:r>
        <w:rPr>
          <w:rFonts w:ascii="Times New Roman" w:hAnsi="Times New Roman"/>
          <w:sz w:val="24"/>
          <w:szCs w:val="24"/>
        </w:rPr>
        <w:t>Perraton</w:t>
      </w:r>
      <w:proofErr w:type="spellEnd"/>
      <w:r>
        <w:rPr>
          <w:rFonts w:ascii="Times New Roman" w:hAnsi="Times New Roman"/>
          <w:sz w:val="24"/>
          <w:szCs w:val="24"/>
        </w:rPr>
        <w:t>, 1988, 2004). This expansion has been made possible through such media as print, radio or television (</w:t>
      </w:r>
      <w:proofErr w:type="spellStart"/>
      <w:r>
        <w:rPr>
          <w:rFonts w:ascii="Times New Roman" w:hAnsi="Times New Roman"/>
          <w:sz w:val="24"/>
          <w:szCs w:val="24"/>
        </w:rPr>
        <w:t>Perraton</w:t>
      </w:r>
      <w:proofErr w:type="spellEnd"/>
      <w:r>
        <w:rPr>
          <w:rFonts w:ascii="Times New Roman" w:hAnsi="Times New Roman"/>
          <w:sz w:val="24"/>
          <w:szCs w:val="24"/>
        </w:rPr>
        <w:t xml:space="preserve">, 1998). The attractiveness of distance education lies in its ability to replace or supplement the conventional teaching methods </w:t>
      </w:r>
      <w:r w:rsidRPr="00E13566">
        <w:rPr>
          <w:rFonts w:ascii="Times New Roman" w:hAnsi="Times New Roman"/>
          <w:sz w:val="24"/>
          <w:szCs w:val="24"/>
        </w:rPr>
        <w:t>(Stewart, 1988)</w:t>
      </w:r>
      <w:r>
        <w:rPr>
          <w:rFonts w:ascii="Times New Roman" w:hAnsi="Times New Roman"/>
          <w:sz w:val="24"/>
          <w:szCs w:val="24"/>
        </w:rPr>
        <w:t xml:space="preserve">. The increased popularity of distance education methodologies has been the result of the need for continuing learning as well as the ‘unprecedented innovation in communications’ (Garrison, 2000:1). </w:t>
      </w:r>
    </w:p>
    <w:p w:rsidR="000C10AD" w:rsidRDefault="000C10AD" w:rsidP="000C10AD">
      <w:pPr>
        <w:pStyle w:val="BodyText3"/>
        <w:spacing w:after="0"/>
        <w:jc w:val="both"/>
        <w:rPr>
          <w:sz w:val="24"/>
          <w:szCs w:val="24"/>
        </w:rPr>
      </w:pPr>
    </w:p>
    <w:p w:rsidR="000C10AD" w:rsidRDefault="000C10AD" w:rsidP="000C10AD">
      <w:pPr>
        <w:jc w:val="both"/>
        <w:rPr>
          <w:rFonts w:ascii="Times New Roman" w:hAnsi="Times New Roman"/>
          <w:b/>
          <w:sz w:val="24"/>
          <w:szCs w:val="24"/>
        </w:rPr>
      </w:pPr>
      <w:r>
        <w:rPr>
          <w:rFonts w:ascii="Times New Roman" w:hAnsi="Times New Roman"/>
          <w:b/>
          <w:sz w:val="24"/>
          <w:szCs w:val="24"/>
        </w:rPr>
        <w:t>2.1.1 Students’ perception of courses</w:t>
      </w:r>
    </w:p>
    <w:p w:rsidR="000C10AD" w:rsidRDefault="000C10AD" w:rsidP="00927821">
      <w:pPr>
        <w:spacing w:line="360" w:lineRule="auto"/>
        <w:jc w:val="both"/>
        <w:rPr>
          <w:rFonts w:ascii="Times New Roman" w:hAnsi="Times New Roman"/>
          <w:sz w:val="24"/>
          <w:szCs w:val="24"/>
        </w:rPr>
      </w:pPr>
      <w:r>
        <w:rPr>
          <w:rFonts w:ascii="Times New Roman" w:hAnsi="Times New Roman"/>
          <w:sz w:val="24"/>
          <w:szCs w:val="24"/>
        </w:rPr>
        <w:lastRenderedPageBreak/>
        <w:t>Student perception of the value of their courses and educational experience is inextricably connected to persistence, retention, and student success, amongst other outcomes (</w:t>
      </w:r>
      <w:proofErr w:type="spellStart"/>
      <w:r>
        <w:rPr>
          <w:rFonts w:ascii="Times New Roman" w:hAnsi="Times New Roman"/>
          <w:sz w:val="24"/>
          <w:szCs w:val="24"/>
        </w:rPr>
        <w:t>Kuo</w:t>
      </w:r>
      <w:proofErr w:type="spellEnd"/>
      <w:r>
        <w:rPr>
          <w:rFonts w:ascii="Times New Roman" w:hAnsi="Times New Roman"/>
          <w:sz w:val="24"/>
          <w:szCs w:val="24"/>
        </w:rPr>
        <w:t xml:space="preserve"> et al., 2013). High satisfaction, in turn, “leads to lower attrition rates, higher persistence in learning, and higher motivation” (</w:t>
      </w:r>
      <w:proofErr w:type="spellStart"/>
      <w:r>
        <w:rPr>
          <w:rFonts w:ascii="Times New Roman" w:hAnsi="Times New Roman"/>
          <w:sz w:val="24"/>
          <w:szCs w:val="24"/>
        </w:rPr>
        <w:t>Kuo</w:t>
      </w:r>
      <w:proofErr w:type="spellEnd"/>
      <w:r>
        <w:rPr>
          <w:rFonts w:ascii="Times New Roman" w:hAnsi="Times New Roman"/>
          <w:sz w:val="24"/>
          <w:szCs w:val="24"/>
        </w:rPr>
        <w:t xml:space="preserve"> et al., 2013).</w:t>
      </w:r>
    </w:p>
    <w:p w:rsidR="000C10AD" w:rsidRDefault="000C10AD" w:rsidP="00927821">
      <w:pPr>
        <w:spacing w:line="360" w:lineRule="auto"/>
        <w:jc w:val="both"/>
        <w:rPr>
          <w:rFonts w:ascii="Times New Roman" w:hAnsi="Times New Roman"/>
          <w:sz w:val="24"/>
          <w:szCs w:val="24"/>
        </w:rPr>
      </w:pPr>
      <w:r>
        <w:rPr>
          <w:rFonts w:ascii="Times New Roman" w:hAnsi="Times New Roman"/>
          <w:sz w:val="24"/>
          <w:szCs w:val="24"/>
        </w:rPr>
        <w:t xml:space="preserve">In their studies of student perceptions, both de Lourdes Machado et al. (2011) and Gibbons (2012) found that academic aspects of university life were strongly associated with student satisfaction. For instance, in de Lourdes Machado et al.’s study, the importance of teaching quality, interactions with faculty both in and out of class, knowledge assessment, and quality of academic advising is stressed as being key to improving student satisfaction. Gibbons (2012) again found that satisfaction is strongly related to students’ reaction to faculty in the classroom and that one of the most repeated statements made by students concerning their satisfaction was the importance of faculty who came to class well prepared. </w:t>
      </w:r>
    </w:p>
    <w:p w:rsidR="000C10AD" w:rsidRDefault="000C10AD" w:rsidP="000C10AD">
      <w:pPr>
        <w:numPr>
          <w:ilvl w:val="1"/>
          <w:numId w:val="4"/>
        </w:numPr>
        <w:spacing w:after="0" w:line="360" w:lineRule="auto"/>
        <w:jc w:val="both"/>
        <w:rPr>
          <w:rFonts w:ascii="Times New Roman" w:hAnsi="Times New Roman"/>
          <w:b/>
          <w:sz w:val="24"/>
          <w:szCs w:val="24"/>
        </w:rPr>
      </w:pPr>
      <w:r>
        <w:rPr>
          <w:rFonts w:ascii="Times New Roman" w:hAnsi="Times New Roman"/>
          <w:b/>
          <w:sz w:val="24"/>
          <w:szCs w:val="24"/>
        </w:rPr>
        <w:t>Market segmentation</w:t>
      </w:r>
    </w:p>
    <w:p w:rsidR="000C10AD" w:rsidRDefault="000C10AD" w:rsidP="000C10AD">
      <w:pPr>
        <w:spacing w:after="0" w:line="360" w:lineRule="auto"/>
        <w:jc w:val="both"/>
        <w:rPr>
          <w:rFonts w:ascii="Times New Roman" w:hAnsi="Times New Roman"/>
          <w:sz w:val="24"/>
          <w:szCs w:val="24"/>
        </w:rPr>
      </w:pPr>
      <w:r>
        <w:rPr>
          <w:rFonts w:ascii="Times New Roman" w:hAnsi="Times New Roman"/>
          <w:sz w:val="24"/>
          <w:szCs w:val="24"/>
        </w:rPr>
        <w:t>Numerous marketing gurus have looked at the term market segmentation and</w:t>
      </w:r>
      <w:r w:rsidR="00FB2D82">
        <w:rPr>
          <w:rFonts w:ascii="Times New Roman" w:hAnsi="Times New Roman"/>
          <w:sz w:val="24"/>
          <w:szCs w:val="24"/>
        </w:rPr>
        <w:t xml:space="preserve"> given different definitions. </w:t>
      </w:r>
      <w:r w:rsidRPr="00E13566">
        <w:rPr>
          <w:rFonts w:ascii="Times New Roman" w:hAnsi="Times New Roman"/>
          <w:sz w:val="24"/>
          <w:szCs w:val="24"/>
        </w:rPr>
        <w:t xml:space="preserve">Salami and </w:t>
      </w:r>
      <w:proofErr w:type="spellStart"/>
      <w:r w:rsidRPr="00E13566">
        <w:rPr>
          <w:rFonts w:ascii="Times New Roman" w:hAnsi="Times New Roman"/>
          <w:sz w:val="24"/>
          <w:szCs w:val="24"/>
        </w:rPr>
        <w:t>Adewoye</w:t>
      </w:r>
      <w:proofErr w:type="spellEnd"/>
      <w:r w:rsidRPr="00E13566">
        <w:rPr>
          <w:rFonts w:ascii="Times New Roman" w:hAnsi="Times New Roman"/>
          <w:sz w:val="24"/>
          <w:szCs w:val="24"/>
        </w:rPr>
        <w:t xml:space="preserve"> (2006) </w:t>
      </w:r>
      <w:r>
        <w:rPr>
          <w:rFonts w:ascii="Times New Roman" w:hAnsi="Times New Roman"/>
          <w:sz w:val="24"/>
          <w:szCs w:val="24"/>
        </w:rPr>
        <w:t xml:space="preserve">believe that when market segmentation is well undertaken, the end result is the maximisation of returns on marketing expenditure. According to Kotler (2004) market segments can be identified by classifying customers demographically and that market segmentation consists of a group of customers who share a similar set of wants. Kotler (2002) states that a market segment has present or potential customers with common features appropriate in explaining customer’s response to suppliers’ market stimuli. Kotler and Keller (2005) emphasised market segment as a subgroup of people or organizations sharing one or more characteristics that cause them to have similar product and/or service needs. </w:t>
      </w:r>
      <w:r w:rsidRPr="00245433">
        <w:rPr>
          <w:rFonts w:ascii="Times New Roman" w:hAnsi="Times New Roman"/>
          <w:sz w:val="24"/>
          <w:szCs w:val="24"/>
        </w:rPr>
        <w:t xml:space="preserve">Doyle (2004) </w:t>
      </w:r>
      <w:r>
        <w:rPr>
          <w:rFonts w:ascii="Times New Roman" w:hAnsi="Times New Roman"/>
          <w:sz w:val="24"/>
          <w:szCs w:val="24"/>
        </w:rPr>
        <w:t xml:space="preserve">viewed market segmentation as a homogeneous group of customers each reacting differently to promotion, distributional communication, pricing and other variables of marketing mixes. </w:t>
      </w:r>
      <w:proofErr w:type="spellStart"/>
      <w:r>
        <w:rPr>
          <w:rFonts w:ascii="Times New Roman" w:hAnsi="Times New Roman"/>
          <w:sz w:val="24"/>
          <w:szCs w:val="24"/>
        </w:rPr>
        <w:t>Pickton</w:t>
      </w:r>
      <w:proofErr w:type="spellEnd"/>
      <w:r>
        <w:rPr>
          <w:rFonts w:ascii="Times New Roman" w:hAnsi="Times New Roman"/>
          <w:sz w:val="24"/>
          <w:szCs w:val="24"/>
        </w:rPr>
        <w:t xml:space="preserve"> and </w:t>
      </w:r>
      <w:r w:rsidRPr="00E13566">
        <w:rPr>
          <w:rFonts w:ascii="Times New Roman" w:hAnsi="Times New Roman"/>
          <w:sz w:val="24"/>
          <w:szCs w:val="24"/>
        </w:rPr>
        <w:t xml:space="preserve">Broderick (2005) </w:t>
      </w:r>
      <w:r>
        <w:rPr>
          <w:rFonts w:ascii="Times New Roman" w:hAnsi="Times New Roman"/>
          <w:sz w:val="24"/>
          <w:szCs w:val="24"/>
        </w:rPr>
        <w:t xml:space="preserve">point out that segmentation and targeting are critical in the marketplace allows the marketer to plan, develop and deliver a product or service that satisfies the needs and wants of the target market. Kotler (2004) looked at two factors when evaluating the market segment. These factors are the firm must the segments overall attractiveness and the company’s objectives and resources. Wood (2007) concludes that market segmentation is the process of grouping customers </w:t>
      </w:r>
      <w:r>
        <w:rPr>
          <w:rFonts w:ascii="Times New Roman" w:hAnsi="Times New Roman"/>
          <w:sz w:val="24"/>
          <w:szCs w:val="24"/>
        </w:rPr>
        <w:lastRenderedPageBreak/>
        <w:t xml:space="preserve">within a market according to similar needs, habits, or attitudes that can be addressed through marketing.  Therefore, dividing a market into distinct groups of buyers who have distinct needs, characteristics, or behaviour and who might require separate products or marketing mixes (Armstrong and Kotler, 2005). That is by dividing the market, factors such as psychographic, demographic, geographic, psychological and behavioural will enable the marketers to have a better understanding of the dynamics of the target market to help improve marketing effectiveness (Gunter and </w:t>
      </w:r>
      <w:proofErr w:type="spellStart"/>
      <w:r>
        <w:rPr>
          <w:rFonts w:ascii="Times New Roman" w:hAnsi="Times New Roman"/>
          <w:sz w:val="24"/>
          <w:szCs w:val="24"/>
        </w:rPr>
        <w:t>Furnham</w:t>
      </w:r>
      <w:proofErr w:type="spellEnd"/>
      <w:r>
        <w:rPr>
          <w:rFonts w:ascii="Times New Roman" w:hAnsi="Times New Roman"/>
          <w:sz w:val="24"/>
          <w:szCs w:val="24"/>
        </w:rPr>
        <w:t>, 1992).</w:t>
      </w:r>
    </w:p>
    <w:p w:rsidR="000C10AD" w:rsidRDefault="000C10AD" w:rsidP="000C10AD">
      <w:pPr>
        <w:spacing w:after="0" w:line="360" w:lineRule="auto"/>
        <w:jc w:val="both"/>
        <w:rPr>
          <w:rFonts w:ascii="Times New Roman" w:hAnsi="Times New Roman"/>
          <w:sz w:val="24"/>
          <w:szCs w:val="24"/>
        </w:rPr>
      </w:pPr>
    </w:p>
    <w:p w:rsidR="000C10AD" w:rsidRDefault="000C10AD" w:rsidP="000C10AD">
      <w:pPr>
        <w:numPr>
          <w:ilvl w:val="1"/>
          <w:numId w:val="4"/>
        </w:numPr>
        <w:spacing w:after="0" w:line="360" w:lineRule="auto"/>
        <w:ind w:left="540" w:hanging="540"/>
        <w:jc w:val="both"/>
        <w:rPr>
          <w:rFonts w:ascii="Times New Roman" w:hAnsi="Times New Roman"/>
          <w:b/>
          <w:sz w:val="24"/>
          <w:szCs w:val="24"/>
        </w:rPr>
      </w:pPr>
      <w:r>
        <w:rPr>
          <w:rFonts w:ascii="Times New Roman" w:hAnsi="Times New Roman"/>
          <w:b/>
          <w:sz w:val="24"/>
          <w:szCs w:val="24"/>
        </w:rPr>
        <w:t>Factors influencing the patronage of product/service</w:t>
      </w:r>
    </w:p>
    <w:p w:rsidR="000C10AD" w:rsidRDefault="000C10AD" w:rsidP="000C10AD">
      <w:pPr>
        <w:numPr>
          <w:ilvl w:val="0"/>
          <w:numId w:val="6"/>
        </w:numPr>
        <w:spacing w:after="0" w:line="360" w:lineRule="auto"/>
        <w:jc w:val="both"/>
        <w:rPr>
          <w:rFonts w:ascii="Times New Roman" w:hAnsi="Times New Roman"/>
          <w:b/>
          <w:i/>
          <w:sz w:val="24"/>
          <w:szCs w:val="24"/>
        </w:rPr>
      </w:pPr>
      <w:r>
        <w:rPr>
          <w:rFonts w:ascii="Times New Roman" w:hAnsi="Times New Roman"/>
          <w:b/>
          <w:i/>
          <w:sz w:val="24"/>
          <w:szCs w:val="24"/>
        </w:rPr>
        <w:t>Price</w:t>
      </w:r>
    </w:p>
    <w:p w:rsidR="000C10AD" w:rsidRDefault="000C10AD" w:rsidP="000C10AD">
      <w:pPr>
        <w:tabs>
          <w:tab w:val="left" w:pos="4590"/>
        </w:tabs>
        <w:spacing w:after="0" w:line="360" w:lineRule="auto"/>
        <w:jc w:val="both"/>
        <w:rPr>
          <w:rFonts w:ascii="Times New Roman" w:hAnsi="Times New Roman"/>
          <w:b/>
          <w:sz w:val="24"/>
          <w:szCs w:val="24"/>
        </w:rPr>
      </w:pPr>
      <w:r>
        <w:rPr>
          <w:rFonts w:ascii="Times New Roman" w:hAnsi="Times New Roman"/>
          <w:sz w:val="24"/>
          <w:szCs w:val="24"/>
        </w:rPr>
        <w:t xml:space="preserve">According to </w:t>
      </w:r>
      <w:proofErr w:type="spellStart"/>
      <w:r w:rsidRPr="00245433">
        <w:rPr>
          <w:rFonts w:ascii="Times New Roman" w:hAnsi="Times New Roman"/>
          <w:sz w:val="24"/>
          <w:szCs w:val="24"/>
        </w:rPr>
        <w:t>Hinterhuber</w:t>
      </w:r>
      <w:proofErr w:type="spellEnd"/>
      <w:r w:rsidRPr="00245433">
        <w:rPr>
          <w:rFonts w:ascii="Times New Roman" w:hAnsi="Times New Roman"/>
          <w:sz w:val="24"/>
          <w:szCs w:val="24"/>
        </w:rPr>
        <w:t xml:space="preserve"> (2008</w:t>
      </w:r>
      <w:r>
        <w:rPr>
          <w:rFonts w:ascii="Times New Roman" w:hAnsi="Times New Roman"/>
          <w:sz w:val="24"/>
          <w:szCs w:val="24"/>
        </w:rPr>
        <w:t xml:space="preserve">) pricing strategies differ in diverse ways across industries, countries and customers. Price is the amount a customer is asked to pay for a product or the total of the values that consumers exchange for the benefits of having or using a product or service </w:t>
      </w:r>
      <w:r w:rsidRPr="002A2AA1">
        <w:rPr>
          <w:rFonts w:ascii="Times New Roman" w:hAnsi="Times New Roman"/>
          <w:sz w:val="24"/>
          <w:szCs w:val="24"/>
        </w:rPr>
        <w:t>(Bearden et al 2004).</w:t>
      </w:r>
      <w:r>
        <w:rPr>
          <w:rFonts w:ascii="Times New Roman" w:hAnsi="Times New Roman"/>
          <w:sz w:val="24"/>
          <w:szCs w:val="24"/>
        </w:rPr>
        <w:t xml:space="preserve"> Therefore, price means different things to different customers and price charge for different products or services has different names. It is</w:t>
      </w:r>
      <w:r w:rsidR="006236C1">
        <w:rPr>
          <w:rFonts w:ascii="Times New Roman" w:hAnsi="Times New Roman"/>
          <w:sz w:val="24"/>
          <w:szCs w:val="24"/>
        </w:rPr>
        <w:t xml:space="preserve"> a</w:t>
      </w:r>
      <w:r>
        <w:rPr>
          <w:rFonts w:ascii="Times New Roman" w:hAnsi="Times New Roman"/>
          <w:sz w:val="24"/>
          <w:szCs w:val="24"/>
        </w:rPr>
        <w:t xml:space="preserve"> fare to the transport sector, toll to the driving of car, rent to the tenants, bill to the water and electricity, retainer to the lawyers and commission to the salesperson </w:t>
      </w:r>
      <w:r w:rsidR="006236C1">
        <w:rPr>
          <w:rFonts w:ascii="Times New Roman" w:hAnsi="Times New Roman"/>
          <w:sz w:val="24"/>
          <w:szCs w:val="24"/>
        </w:rPr>
        <w:t>etc.</w:t>
      </w:r>
      <w:r>
        <w:rPr>
          <w:rFonts w:ascii="Times New Roman" w:hAnsi="Times New Roman"/>
          <w:sz w:val="24"/>
          <w:szCs w:val="24"/>
        </w:rPr>
        <w:t xml:space="preserve"> (Kotler et al., 2006). </w:t>
      </w:r>
      <w:r w:rsidRPr="006236C1">
        <w:rPr>
          <w:rFonts w:ascii="Times New Roman" w:hAnsi="Times New Roman"/>
          <w:sz w:val="24"/>
          <w:szCs w:val="24"/>
        </w:rPr>
        <w:t xml:space="preserve">According to </w:t>
      </w:r>
      <w:proofErr w:type="spellStart"/>
      <w:r w:rsidRPr="002A2AA1">
        <w:rPr>
          <w:rFonts w:ascii="Times New Roman" w:hAnsi="Times New Roman"/>
          <w:sz w:val="24"/>
          <w:szCs w:val="24"/>
        </w:rPr>
        <w:t>Rondan</w:t>
      </w:r>
      <w:proofErr w:type="spellEnd"/>
      <w:r w:rsidRPr="002A2AA1">
        <w:rPr>
          <w:rFonts w:ascii="Times New Roman" w:hAnsi="Times New Roman"/>
          <w:sz w:val="24"/>
          <w:szCs w:val="24"/>
        </w:rPr>
        <w:t xml:space="preserve"> (2004</w:t>
      </w:r>
      <w:r w:rsidRPr="006236C1">
        <w:rPr>
          <w:rFonts w:ascii="Times New Roman" w:hAnsi="Times New Roman"/>
          <w:sz w:val="24"/>
          <w:szCs w:val="24"/>
        </w:rPr>
        <w:t>) many studies have shown that price is an important factor in purchase decision, especially for frequently purchased products, affecting choices for store, product and brand</w:t>
      </w:r>
      <w:r>
        <w:rPr>
          <w:rFonts w:ascii="Times New Roman" w:hAnsi="Times New Roman"/>
          <w:sz w:val="24"/>
          <w:szCs w:val="24"/>
        </w:rPr>
        <w:t xml:space="preserve">. </w:t>
      </w:r>
      <w:proofErr w:type="spellStart"/>
      <w:r w:rsidRPr="00F24467">
        <w:rPr>
          <w:rFonts w:ascii="Times New Roman" w:hAnsi="Times New Roman"/>
          <w:sz w:val="24"/>
          <w:szCs w:val="24"/>
        </w:rPr>
        <w:t>Agwu</w:t>
      </w:r>
      <w:proofErr w:type="spellEnd"/>
      <w:r w:rsidRPr="00F24467">
        <w:rPr>
          <w:rFonts w:ascii="Times New Roman" w:hAnsi="Times New Roman"/>
          <w:sz w:val="24"/>
          <w:szCs w:val="24"/>
        </w:rPr>
        <w:t xml:space="preserve"> and Carter (2014) </w:t>
      </w:r>
      <w:r>
        <w:rPr>
          <w:rFonts w:ascii="Times New Roman" w:hAnsi="Times New Roman"/>
          <w:sz w:val="24"/>
          <w:szCs w:val="24"/>
        </w:rPr>
        <w:t xml:space="preserve">echo that price is the only income producer and it is the value attached to a product among the four ‘Ps’ and that price is considered to be the most significant factor that affects consumer’s choice of goods and services (Kotler, Armstrong, Saunders, &amp; Wong, 2002). </w:t>
      </w:r>
      <w:r w:rsidRPr="00F24467">
        <w:rPr>
          <w:rFonts w:ascii="Times New Roman" w:hAnsi="Times New Roman"/>
          <w:sz w:val="24"/>
          <w:szCs w:val="24"/>
        </w:rPr>
        <w:t xml:space="preserve">Al </w:t>
      </w:r>
      <w:proofErr w:type="spellStart"/>
      <w:r w:rsidRPr="00F24467">
        <w:rPr>
          <w:rFonts w:ascii="Times New Roman" w:hAnsi="Times New Roman"/>
          <w:sz w:val="24"/>
          <w:szCs w:val="24"/>
        </w:rPr>
        <w:t>Khattab</w:t>
      </w:r>
      <w:proofErr w:type="spellEnd"/>
      <w:r w:rsidRPr="00F24467">
        <w:rPr>
          <w:rFonts w:ascii="Times New Roman" w:hAnsi="Times New Roman"/>
          <w:sz w:val="24"/>
          <w:szCs w:val="24"/>
        </w:rPr>
        <w:t xml:space="preserve"> and </w:t>
      </w:r>
      <w:proofErr w:type="spellStart"/>
      <w:r w:rsidRPr="00F24467">
        <w:rPr>
          <w:rFonts w:ascii="Times New Roman" w:hAnsi="Times New Roman"/>
          <w:sz w:val="24"/>
          <w:szCs w:val="24"/>
        </w:rPr>
        <w:t>Aldehayyat</w:t>
      </w:r>
      <w:proofErr w:type="spellEnd"/>
      <w:r w:rsidRPr="00F24467">
        <w:rPr>
          <w:rFonts w:ascii="Times New Roman" w:hAnsi="Times New Roman"/>
          <w:sz w:val="24"/>
          <w:szCs w:val="24"/>
        </w:rPr>
        <w:t xml:space="preserve"> (2011)</w:t>
      </w:r>
      <w:r>
        <w:rPr>
          <w:rFonts w:ascii="Times New Roman" w:hAnsi="Times New Roman"/>
          <w:sz w:val="24"/>
          <w:szCs w:val="24"/>
        </w:rPr>
        <w:t xml:space="preserve"> argue that pricing is an indicator of luxury and that a higher price is an indicator of separating luxury hotels from non-luxury ones.</w:t>
      </w:r>
      <w:r w:rsidRPr="00F24467">
        <w:rPr>
          <w:rFonts w:ascii="Times New Roman" w:hAnsi="Times New Roman"/>
          <w:sz w:val="24"/>
          <w:szCs w:val="24"/>
        </w:rPr>
        <w:t xml:space="preserve"> </w:t>
      </w:r>
      <w:proofErr w:type="spellStart"/>
      <w:r w:rsidRPr="00F24467">
        <w:rPr>
          <w:rFonts w:ascii="Times New Roman" w:hAnsi="Times New Roman"/>
          <w:sz w:val="24"/>
          <w:szCs w:val="24"/>
        </w:rPr>
        <w:t>Dolnicar</w:t>
      </w:r>
      <w:proofErr w:type="spellEnd"/>
      <w:r w:rsidRPr="00F24467">
        <w:rPr>
          <w:rFonts w:ascii="Times New Roman" w:hAnsi="Times New Roman"/>
          <w:sz w:val="24"/>
          <w:szCs w:val="24"/>
        </w:rPr>
        <w:t xml:space="preserve"> (2002) </w:t>
      </w:r>
      <w:r>
        <w:rPr>
          <w:rFonts w:ascii="Times New Roman" w:hAnsi="Times New Roman"/>
          <w:sz w:val="24"/>
          <w:szCs w:val="24"/>
        </w:rPr>
        <w:t xml:space="preserve">believes that a higher price leads to the expectation of good service, a good location, pleasant atmosphere, large rooms and comfort in general, as well as the availability of the Internet in the hotel. Kotler (2009) mentions that customer sees a higher price as an indicator quality of good or service. Kotler and Keller (2009) again state that many customers use price to make judgments about products and services quality. </w:t>
      </w:r>
      <w:r w:rsidRPr="00806629">
        <w:rPr>
          <w:rFonts w:ascii="Times New Roman" w:hAnsi="Times New Roman"/>
          <w:color w:val="000000" w:themeColor="text1"/>
          <w:sz w:val="24"/>
          <w:szCs w:val="24"/>
        </w:rPr>
        <w:t xml:space="preserve">Wang (2006) </w:t>
      </w:r>
      <w:r>
        <w:rPr>
          <w:rFonts w:ascii="Times New Roman" w:hAnsi="Times New Roman"/>
          <w:sz w:val="24"/>
          <w:szCs w:val="24"/>
        </w:rPr>
        <w:t xml:space="preserve">postulates that customers want good quality products or services with reasonable prices which is easily affordable and available at the marketplace. Oliver (1997) believes that </w:t>
      </w:r>
      <w:r>
        <w:rPr>
          <w:rFonts w:ascii="Times New Roman" w:hAnsi="Times New Roman"/>
          <w:sz w:val="24"/>
          <w:szCs w:val="24"/>
        </w:rPr>
        <w:lastRenderedPageBreak/>
        <w:t xml:space="preserve">customers perceive price and quality of product and service to match and when price does not match quality of products or services, customers will experience dissonance. </w:t>
      </w:r>
      <w:proofErr w:type="spellStart"/>
      <w:r>
        <w:rPr>
          <w:rFonts w:ascii="Times New Roman" w:hAnsi="Times New Roman"/>
          <w:sz w:val="24"/>
          <w:szCs w:val="24"/>
        </w:rPr>
        <w:t>Peng</w:t>
      </w:r>
      <w:proofErr w:type="spellEnd"/>
      <w:r>
        <w:rPr>
          <w:rFonts w:ascii="Times New Roman" w:hAnsi="Times New Roman"/>
          <w:sz w:val="24"/>
          <w:szCs w:val="24"/>
        </w:rPr>
        <w:t xml:space="preserve"> and Wang (2006) point to the fact that customers want good quality products or services with reasonable prices which is easily affordable and this indicates that customers look for quality products or services with reasonable price. </w:t>
      </w:r>
      <w:proofErr w:type="spellStart"/>
      <w:r>
        <w:rPr>
          <w:rFonts w:ascii="Times New Roman" w:hAnsi="Times New Roman"/>
          <w:sz w:val="24"/>
          <w:szCs w:val="24"/>
        </w:rPr>
        <w:t>Agyapong</w:t>
      </w:r>
      <w:proofErr w:type="spellEnd"/>
      <w:r>
        <w:rPr>
          <w:rFonts w:ascii="Times New Roman" w:hAnsi="Times New Roman"/>
          <w:sz w:val="24"/>
          <w:szCs w:val="24"/>
        </w:rPr>
        <w:t xml:space="preserve">, </w:t>
      </w:r>
      <w:proofErr w:type="spellStart"/>
      <w:r>
        <w:rPr>
          <w:rFonts w:ascii="Times New Roman" w:hAnsi="Times New Roman"/>
          <w:sz w:val="24"/>
          <w:szCs w:val="24"/>
        </w:rPr>
        <w:t>Acheampong</w:t>
      </w:r>
      <w:proofErr w:type="spellEnd"/>
      <w:r>
        <w:rPr>
          <w:rFonts w:ascii="Times New Roman" w:hAnsi="Times New Roman"/>
          <w:sz w:val="24"/>
          <w:szCs w:val="24"/>
        </w:rPr>
        <w:t xml:space="preserve"> and </w:t>
      </w:r>
      <w:proofErr w:type="spellStart"/>
      <w:r>
        <w:rPr>
          <w:rFonts w:ascii="Times New Roman" w:hAnsi="Times New Roman"/>
          <w:sz w:val="24"/>
          <w:szCs w:val="24"/>
        </w:rPr>
        <w:t>Kwakye</w:t>
      </w:r>
      <w:proofErr w:type="spellEnd"/>
      <w:r>
        <w:rPr>
          <w:rFonts w:ascii="Times New Roman" w:hAnsi="Times New Roman"/>
          <w:sz w:val="24"/>
          <w:szCs w:val="24"/>
        </w:rPr>
        <w:t xml:space="preserve"> (2015) found in their study that brand name, brand image, flexible payment terms, location and worldwide acceptance of certificate by students are the factors that influence students’ decision in choosing a university for distance education.</w:t>
      </w:r>
    </w:p>
    <w:p w:rsidR="000C10AD" w:rsidRDefault="000C10AD" w:rsidP="000C10AD">
      <w:pPr>
        <w:tabs>
          <w:tab w:val="left" w:pos="4590"/>
        </w:tabs>
        <w:spacing w:after="0" w:line="360" w:lineRule="auto"/>
        <w:jc w:val="both"/>
        <w:rPr>
          <w:rFonts w:ascii="Times New Roman" w:hAnsi="Times New Roman"/>
          <w:b/>
          <w:sz w:val="24"/>
          <w:szCs w:val="24"/>
        </w:rPr>
      </w:pPr>
    </w:p>
    <w:p w:rsidR="000C10AD" w:rsidRDefault="000C10AD" w:rsidP="000C10AD">
      <w:pPr>
        <w:numPr>
          <w:ilvl w:val="0"/>
          <w:numId w:val="6"/>
        </w:numPr>
        <w:tabs>
          <w:tab w:val="left" w:pos="720"/>
        </w:tabs>
        <w:spacing w:after="0" w:line="360" w:lineRule="auto"/>
        <w:jc w:val="both"/>
        <w:rPr>
          <w:rFonts w:ascii="Times New Roman" w:hAnsi="Times New Roman"/>
          <w:b/>
          <w:i/>
          <w:sz w:val="24"/>
          <w:szCs w:val="24"/>
        </w:rPr>
      </w:pPr>
      <w:r>
        <w:rPr>
          <w:rFonts w:ascii="Times New Roman" w:hAnsi="Times New Roman"/>
          <w:b/>
          <w:i/>
          <w:sz w:val="24"/>
          <w:szCs w:val="24"/>
        </w:rPr>
        <w:t>Product/ Service quality</w:t>
      </w:r>
    </w:p>
    <w:p w:rsidR="000C10AD" w:rsidRDefault="000C10AD" w:rsidP="000C10AD">
      <w:pPr>
        <w:tabs>
          <w:tab w:val="left" w:pos="4590"/>
        </w:tabs>
        <w:spacing w:after="0" w:line="360" w:lineRule="auto"/>
        <w:jc w:val="both"/>
        <w:rPr>
          <w:rFonts w:ascii="Times New Roman" w:hAnsi="Times New Roman"/>
          <w:b/>
          <w:sz w:val="24"/>
          <w:szCs w:val="24"/>
        </w:rPr>
      </w:pPr>
      <w:r>
        <w:rPr>
          <w:rFonts w:ascii="Times New Roman" w:hAnsi="Times New Roman"/>
          <w:sz w:val="24"/>
          <w:szCs w:val="24"/>
        </w:rPr>
        <w:t xml:space="preserve">According to </w:t>
      </w:r>
      <w:proofErr w:type="spellStart"/>
      <w:r w:rsidRPr="00F60B11">
        <w:rPr>
          <w:rFonts w:ascii="Times New Roman" w:hAnsi="Times New Roman"/>
          <w:sz w:val="24"/>
          <w:szCs w:val="24"/>
        </w:rPr>
        <w:t>Bitner</w:t>
      </w:r>
      <w:proofErr w:type="spellEnd"/>
      <w:r w:rsidRPr="00F60B11">
        <w:rPr>
          <w:rFonts w:ascii="Times New Roman" w:hAnsi="Times New Roman"/>
          <w:sz w:val="24"/>
          <w:szCs w:val="24"/>
        </w:rPr>
        <w:t xml:space="preserve"> et al., (1990)</w:t>
      </w:r>
      <w:r>
        <w:rPr>
          <w:rFonts w:ascii="Times New Roman" w:hAnsi="Times New Roman"/>
          <w:sz w:val="24"/>
          <w:szCs w:val="24"/>
        </w:rPr>
        <w:t xml:space="preserve"> service quality is a predictor of customer satisfaction and </w:t>
      </w:r>
      <w:proofErr w:type="spellStart"/>
      <w:r>
        <w:rPr>
          <w:rFonts w:ascii="Times New Roman" w:hAnsi="Times New Roman"/>
          <w:sz w:val="24"/>
          <w:szCs w:val="24"/>
        </w:rPr>
        <w:t>Parasuraman</w:t>
      </w:r>
      <w:proofErr w:type="spellEnd"/>
      <w:r>
        <w:rPr>
          <w:rFonts w:ascii="Times New Roman" w:hAnsi="Times New Roman"/>
          <w:sz w:val="24"/>
          <w:szCs w:val="24"/>
        </w:rPr>
        <w:t xml:space="preserve"> et al., (1985) posit that service quality is the degree of difference between the customers’ expectations for service and their actual perceptions of performance. Therefore, highly satisfied customers signify that the customer’s actual performance is greater than their expectations (William, 2002). Kotler, Bowen and </w:t>
      </w:r>
      <w:proofErr w:type="spellStart"/>
      <w:r>
        <w:rPr>
          <w:rFonts w:ascii="Times New Roman" w:hAnsi="Times New Roman"/>
          <w:sz w:val="24"/>
          <w:szCs w:val="24"/>
        </w:rPr>
        <w:t>Makens</w:t>
      </w:r>
      <w:proofErr w:type="spellEnd"/>
      <w:r>
        <w:rPr>
          <w:rFonts w:ascii="Times New Roman" w:hAnsi="Times New Roman"/>
          <w:sz w:val="24"/>
          <w:szCs w:val="24"/>
        </w:rPr>
        <w:t xml:space="preserve"> (1996) acknowledged that there are several views of quality and is based on product features, freedom from deficiencies and categories. </w:t>
      </w:r>
      <w:proofErr w:type="spellStart"/>
      <w:r>
        <w:rPr>
          <w:rFonts w:ascii="Times New Roman" w:hAnsi="Times New Roman"/>
          <w:sz w:val="24"/>
          <w:szCs w:val="24"/>
        </w:rPr>
        <w:t>Agyapong</w:t>
      </w:r>
      <w:proofErr w:type="spellEnd"/>
      <w:r>
        <w:rPr>
          <w:rFonts w:ascii="Times New Roman" w:hAnsi="Times New Roman"/>
          <w:sz w:val="24"/>
          <w:szCs w:val="24"/>
        </w:rPr>
        <w:t xml:space="preserve">, </w:t>
      </w:r>
      <w:proofErr w:type="spellStart"/>
      <w:r>
        <w:rPr>
          <w:rFonts w:ascii="Times New Roman" w:hAnsi="Times New Roman"/>
          <w:sz w:val="24"/>
          <w:szCs w:val="24"/>
        </w:rPr>
        <w:t>Acheampong</w:t>
      </w:r>
      <w:proofErr w:type="spellEnd"/>
      <w:r>
        <w:rPr>
          <w:rFonts w:ascii="Times New Roman" w:hAnsi="Times New Roman"/>
          <w:sz w:val="24"/>
          <w:szCs w:val="24"/>
        </w:rPr>
        <w:t xml:space="preserve"> and </w:t>
      </w:r>
      <w:proofErr w:type="spellStart"/>
      <w:r>
        <w:rPr>
          <w:rFonts w:ascii="Times New Roman" w:hAnsi="Times New Roman"/>
          <w:sz w:val="24"/>
          <w:szCs w:val="24"/>
        </w:rPr>
        <w:t>Kwakye</w:t>
      </w:r>
      <w:proofErr w:type="spellEnd"/>
      <w:r>
        <w:rPr>
          <w:rFonts w:ascii="Times New Roman" w:hAnsi="Times New Roman"/>
          <w:sz w:val="24"/>
          <w:szCs w:val="24"/>
        </w:rPr>
        <w:t xml:space="preserve"> (2015) believe that organizations have many images, but not just one, therefore, the university should use it image as an influential indicator of perceived service quality to its advantage in delivering distance education to influence customer expectations of the service.</w:t>
      </w:r>
      <w:r>
        <w:rPr>
          <w:rFonts w:ascii="Times New Roman" w:hAnsi="Times New Roman"/>
          <w:b/>
          <w:sz w:val="24"/>
          <w:szCs w:val="24"/>
        </w:rPr>
        <w:t xml:space="preserve"> </w:t>
      </w:r>
      <w:r w:rsidRPr="00806629">
        <w:rPr>
          <w:rFonts w:ascii="Times New Roman" w:hAnsi="Times New Roman"/>
          <w:color w:val="000000" w:themeColor="text1"/>
          <w:sz w:val="24"/>
          <w:szCs w:val="24"/>
        </w:rPr>
        <w:t xml:space="preserve">Wu and Liang (2009) </w:t>
      </w:r>
      <w:r>
        <w:rPr>
          <w:rFonts w:ascii="Times New Roman" w:hAnsi="Times New Roman"/>
          <w:sz w:val="24"/>
          <w:szCs w:val="24"/>
        </w:rPr>
        <w:t>also maintained that for customers to be satisfied with a high quality of service, there should be pleasant atmosphere and an entertaining experience at the place where the service is delivered</w:t>
      </w:r>
      <w:r w:rsidRPr="00806629">
        <w:rPr>
          <w:rFonts w:ascii="Times New Roman" w:hAnsi="Times New Roman"/>
          <w:color w:val="000000" w:themeColor="text1"/>
          <w:sz w:val="24"/>
          <w:szCs w:val="24"/>
        </w:rPr>
        <w:t xml:space="preserve">. Berry, </w:t>
      </w:r>
      <w:proofErr w:type="spellStart"/>
      <w:r w:rsidRPr="00806629">
        <w:rPr>
          <w:rFonts w:ascii="Times New Roman" w:hAnsi="Times New Roman"/>
          <w:color w:val="000000" w:themeColor="text1"/>
          <w:sz w:val="24"/>
          <w:szCs w:val="24"/>
        </w:rPr>
        <w:t>Parasuraman</w:t>
      </w:r>
      <w:proofErr w:type="spellEnd"/>
      <w:r w:rsidRPr="00806629">
        <w:rPr>
          <w:rFonts w:ascii="Times New Roman" w:hAnsi="Times New Roman"/>
          <w:color w:val="000000" w:themeColor="text1"/>
          <w:sz w:val="24"/>
          <w:szCs w:val="24"/>
        </w:rPr>
        <w:t xml:space="preserve"> and </w:t>
      </w:r>
      <w:proofErr w:type="spellStart"/>
      <w:r w:rsidRPr="00806629">
        <w:rPr>
          <w:rFonts w:ascii="Times New Roman" w:hAnsi="Times New Roman"/>
          <w:color w:val="000000" w:themeColor="text1"/>
          <w:sz w:val="24"/>
          <w:szCs w:val="24"/>
        </w:rPr>
        <w:t>Zeit</w:t>
      </w:r>
      <w:r w:rsidR="00806629" w:rsidRPr="00806629">
        <w:rPr>
          <w:rFonts w:ascii="Times New Roman" w:hAnsi="Times New Roman"/>
          <w:color w:val="000000" w:themeColor="text1"/>
          <w:sz w:val="24"/>
          <w:szCs w:val="24"/>
        </w:rPr>
        <w:t>haml</w:t>
      </w:r>
      <w:proofErr w:type="spellEnd"/>
      <w:r w:rsidR="00806629" w:rsidRPr="00806629">
        <w:rPr>
          <w:rFonts w:ascii="Times New Roman" w:hAnsi="Times New Roman"/>
          <w:color w:val="000000" w:themeColor="text1"/>
          <w:sz w:val="24"/>
          <w:szCs w:val="24"/>
        </w:rPr>
        <w:t xml:space="preserve"> (1991</w:t>
      </w:r>
      <w:r w:rsidRPr="00806629">
        <w:rPr>
          <w:rFonts w:ascii="Times New Roman" w:hAnsi="Times New Roman"/>
          <w:color w:val="000000" w:themeColor="text1"/>
          <w:sz w:val="24"/>
          <w:szCs w:val="24"/>
        </w:rPr>
        <w:t xml:space="preserve">) </w:t>
      </w:r>
      <w:r>
        <w:rPr>
          <w:rFonts w:ascii="Times New Roman" w:hAnsi="Times New Roman"/>
          <w:sz w:val="24"/>
          <w:szCs w:val="24"/>
        </w:rPr>
        <w:t xml:space="preserve">service quality has become a significant differentiator and is the most powerful competitive weapon for organizations. According to </w:t>
      </w:r>
      <w:proofErr w:type="spellStart"/>
      <w:r>
        <w:rPr>
          <w:rFonts w:ascii="Times New Roman" w:hAnsi="Times New Roman"/>
          <w:sz w:val="24"/>
          <w:szCs w:val="24"/>
        </w:rPr>
        <w:t>Heskett</w:t>
      </w:r>
      <w:proofErr w:type="spellEnd"/>
      <w:r>
        <w:rPr>
          <w:rFonts w:ascii="Times New Roman" w:hAnsi="Times New Roman"/>
          <w:sz w:val="24"/>
          <w:szCs w:val="24"/>
        </w:rPr>
        <w:t xml:space="preserve"> et al., (1994) service quality drives customer satisfaction, which creates customer loyalty leading to growth.</w:t>
      </w:r>
    </w:p>
    <w:p w:rsidR="000C10AD" w:rsidRDefault="000C10AD" w:rsidP="000C10AD">
      <w:pPr>
        <w:tabs>
          <w:tab w:val="left" w:pos="4590"/>
        </w:tabs>
        <w:spacing w:after="0" w:line="360" w:lineRule="auto"/>
        <w:jc w:val="both"/>
        <w:rPr>
          <w:rFonts w:ascii="Times New Roman" w:hAnsi="Times New Roman"/>
          <w:sz w:val="24"/>
          <w:szCs w:val="24"/>
        </w:rPr>
      </w:pPr>
    </w:p>
    <w:p w:rsidR="000C10AD" w:rsidRDefault="000C10AD" w:rsidP="000C10AD">
      <w:pPr>
        <w:numPr>
          <w:ilvl w:val="0"/>
          <w:numId w:val="6"/>
        </w:numPr>
        <w:tabs>
          <w:tab w:val="left" w:pos="720"/>
        </w:tabs>
        <w:spacing w:after="0" w:line="360" w:lineRule="auto"/>
        <w:jc w:val="both"/>
        <w:rPr>
          <w:rFonts w:ascii="Times New Roman" w:hAnsi="Times New Roman"/>
          <w:b/>
          <w:i/>
          <w:sz w:val="24"/>
          <w:szCs w:val="24"/>
        </w:rPr>
      </w:pPr>
      <w:r>
        <w:rPr>
          <w:rFonts w:ascii="Times New Roman" w:hAnsi="Times New Roman"/>
          <w:b/>
          <w:i/>
          <w:sz w:val="24"/>
          <w:szCs w:val="24"/>
        </w:rPr>
        <w:t>Packaging</w:t>
      </w:r>
    </w:p>
    <w:p w:rsidR="000C10AD" w:rsidRDefault="000C10AD" w:rsidP="000C10AD">
      <w:pPr>
        <w:spacing w:after="0" w:line="360" w:lineRule="auto"/>
        <w:jc w:val="both"/>
        <w:rPr>
          <w:rFonts w:ascii="Times New Roman" w:hAnsi="Times New Roman"/>
          <w:sz w:val="24"/>
          <w:szCs w:val="24"/>
        </w:rPr>
      </w:pPr>
      <w:r>
        <w:rPr>
          <w:rStyle w:val="a"/>
          <w:rFonts w:ascii="Times New Roman" w:hAnsi="Times New Roman"/>
          <w:sz w:val="24"/>
          <w:szCs w:val="24"/>
        </w:rPr>
        <w:t xml:space="preserve">According to </w:t>
      </w:r>
      <w:r w:rsidRPr="00806629">
        <w:rPr>
          <w:rStyle w:val="a"/>
          <w:rFonts w:ascii="Times New Roman" w:hAnsi="Times New Roman"/>
          <w:color w:val="000000" w:themeColor="text1"/>
          <w:sz w:val="24"/>
          <w:szCs w:val="24"/>
        </w:rPr>
        <w:t xml:space="preserve">Hill (2005) </w:t>
      </w:r>
      <w:r>
        <w:rPr>
          <w:rStyle w:val="a"/>
          <w:rFonts w:ascii="Times New Roman" w:hAnsi="Times New Roman"/>
          <w:sz w:val="24"/>
          <w:szCs w:val="24"/>
        </w:rPr>
        <w:t xml:space="preserve">when individual preferences become complex and diverse, packaging is the major product branding strategy. </w:t>
      </w:r>
      <w:r w:rsidRPr="00806629">
        <w:rPr>
          <w:rFonts w:ascii="Times New Roman" w:eastAsia="Times New Roman" w:hAnsi="Times New Roman"/>
          <w:color w:val="000000" w:themeColor="text1"/>
          <w:sz w:val="24"/>
          <w:szCs w:val="24"/>
        </w:rPr>
        <w:t xml:space="preserve">Underwood (2003) </w:t>
      </w:r>
      <w:r>
        <w:rPr>
          <w:rFonts w:ascii="Times New Roman" w:eastAsia="Times New Roman" w:hAnsi="Times New Roman"/>
          <w:sz w:val="24"/>
          <w:szCs w:val="24"/>
        </w:rPr>
        <w:t xml:space="preserve">echoes that package design with product images attract consumers’ attention for brand. </w:t>
      </w:r>
      <w:proofErr w:type="spellStart"/>
      <w:r w:rsidRPr="00806629">
        <w:rPr>
          <w:rFonts w:ascii="Times New Roman" w:eastAsia="Times New Roman" w:hAnsi="Times New Roman"/>
          <w:color w:val="000000" w:themeColor="text1"/>
          <w:sz w:val="24"/>
          <w:szCs w:val="24"/>
        </w:rPr>
        <w:t>Rundh</w:t>
      </w:r>
      <w:proofErr w:type="spellEnd"/>
      <w:r w:rsidRPr="00806629">
        <w:rPr>
          <w:rFonts w:ascii="Times New Roman" w:eastAsia="Times New Roman" w:hAnsi="Times New Roman"/>
          <w:color w:val="000000" w:themeColor="text1"/>
          <w:sz w:val="24"/>
          <w:szCs w:val="24"/>
        </w:rPr>
        <w:t xml:space="preserve"> (2005) </w:t>
      </w:r>
      <w:r>
        <w:rPr>
          <w:rFonts w:ascii="Times New Roman" w:eastAsia="Times New Roman" w:hAnsi="Times New Roman"/>
          <w:sz w:val="24"/>
          <w:szCs w:val="24"/>
        </w:rPr>
        <w:t xml:space="preserve">package attracts consumer’s attention </w:t>
      </w:r>
      <w:r>
        <w:rPr>
          <w:rFonts w:ascii="Times New Roman" w:eastAsia="Times New Roman" w:hAnsi="Times New Roman"/>
          <w:sz w:val="24"/>
          <w:szCs w:val="24"/>
        </w:rPr>
        <w:lastRenderedPageBreak/>
        <w:t xml:space="preserve">to particular brands, enhances image, and influences consumer’s perceptions about a particular product. Packaging is also important in the marketing environment </w:t>
      </w:r>
      <w:r w:rsidRPr="00806629">
        <w:rPr>
          <w:rFonts w:ascii="Times New Roman" w:eastAsia="Times New Roman" w:hAnsi="Times New Roman"/>
          <w:color w:val="000000" w:themeColor="text1"/>
          <w:sz w:val="24"/>
          <w:szCs w:val="24"/>
        </w:rPr>
        <w:t>(</w:t>
      </w:r>
      <w:proofErr w:type="spellStart"/>
      <w:r w:rsidRPr="00806629">
        <w:rPr>
          <w:rFonts w:ascii="Times New Roman" w:eastAsia="Times New Roman" w:hAnsi="Times New Roman"/>
          <w:color w:val="000000" w:themeColor="text1"/>
          <w:sz w:val="24"/>
          <w:szCs w:val="24"/>
        </w:rPr>
        <w:t>louw</w:t>
      </w:r>
      <w:proofErr w:type="spellEnd"/>
      <w:r w:rsidRPr="00806629">
        <w:rPr>
          <w:rFonts w:ascii="Times New Roman" w:eastAsia="Times New Roman" w:hAnsi="Times New Roman"/>
          <w:color w:val="000000" w:themeColor="text1"/>
          <w:sz w:val="24"/>
          <w:szCs w:val="24"/>
        </w:rPr>
        <w:t xml:space="preserve">, 2006) </w:t>
      </w:r>
      <w:r>
        <w:rPr>
          <w:rFonts w:ascii="Times New Roman" w:eastAsia="Times New Roman" w:hAnsi="Times New Roman"/>
          <w:sz w:val="24"/>
          <w:szCs w:val="24"/>
        </w:rPr>
        <w:t xml:space="preserve">and that the packaging form is one way to gain consumer notice in terms of goods and services </w:t>
      </w:r>
      <w:r w:rsidRPr="00806629">
        <w:rPr>
          <w:rFonts w:ascii="Times New Roman" w:eastAsia="Times New Roman" w:hAnsi="Times New Roman"/>
          <w:color w:val="000000" w:themeColor="text1"/>
          <w:sz w:val="24"/>
          <w:szCs w:val="24"/>
        </w:rPr>
        <w:t>(</w:t>
      </w:r>
      <w:proofErr w:type="spellStart"/>
      <w:r w:rsidRPr="00806629">
        <w:rPr>
          <w:rFonts w:ascii="Times New Roman" w:eastAsia="Times New Roman" w:hAnsi="Times New Roman"/>
          <w:color w:val="000000" w:themeColor="text1"/>
          <w:sz w:val="24"/>
          <w:szCs w:val="24"/>
        </w:rPr>
        <w:t>Berkowtiz</w:t>
      </w:r>
      <w:proofErr w:type="spellEnd"/>
      <w:r w:rsidRPr="00806629">
        <w:rPr>
          <w:rFonts w:ascii="Times New Roman" w:eastAsia="Times New Roman" w:hAnsi="Times New Roman"/>
          <w:color w:val="000000" w:themeColor="text1"/>
          <w:sz w:val="24"/>
          <w:szCs w:val="24"/>
        </w:rPr>
        <w:t>, 1987).</w:t>
      </w:r>
      <w:r>
        <w:rPr>
          <w:rFonts w:ascii="Times New Roman" w:eastAsia="Times New Roman" w:hAnsi="Times New Roman"/>
          <w:sz w:val="24"/>
          <w:szCs w:val="24"/>
        </w:rPr>
        <w:t xml:space="preserve"> According to </w:t>
      </w:r>
      <w:r>
        <w:rPr>
          <w:rFonts w:ascii="Times New Roman" w:hAnsi="Times New Roman"/>
          <w:sz w:val="24"/>
          <w:szCs w:val="24"/>
        </w:rPr>
        <w:t xml:space="preserve">Wells, Farley and Armstrong (2007) packaging works as an instrument for differentiation, and a means to make consumers decide the product from wide range of parallel products. </w:t>
      </w:r>
      <w:proofErr w:type="spellStart"/>
      <w:r w:rsidRPr="00806629">
        <w:rPr>
          <w:rFonts w:ascii="Times New Roman" w:hAnsi="Times New Roman"/>
          <w:color w:val="000000" w:themeColor="text1"/>
          <w:sz w:val="24"/>
          <w:szCs w:val="24"/>
        </w:rPr>
        <w:t>Adelina</w:t>
      </w:r>
      <w:proofErr w:type="spellEnd"/>
      <w:r w:rsidRPr="00806629">
        <w:rPr>
          <w:rFonts w:ascii="Times New Roman" w:hAnsi="Times New Roman"/>
          <w:color w:val="000000" w:themeColor="text1"/>
          <w:sz w:val="24"/>
          <w:szCs w:val="24"/>
        </w:rPr>
        <w:t xml:space="preserve"> and Morgan (2007) </w:t>
      </w:r>
      <w:r>
        <w:rPr>
          <w:rFonts w:ascii="Times New Roman" w:hAnsi="Times New Roman"/>
          <w:sz w:val="24"/>
          <w:szCs w:val="24"/>
        </w:rPr>
        <w:t xml:space="preserve">believe that packaging is one of the most valuable tools in today’s marketing communications and that packaging has an important impact on consumers buying </w:t>
      </w:r>
      <w:proofErr w:type="spellStart"/>
      <w:r>
        <w:rPr>
          <w:rFonts w:ascii="Times New Roman" w:hAnsi="Times New Roman"/>
          <w:sz w:val="24"/>
          <w:szCs w:val="24"/>
        </w:rPr>
        <w:t>behavior</w:t>
      </w:r>
      <w:proofErr w:type="spellEnd"/>
      <w:r>
        <w:rPr>
          <w:rFonts w:ascii="Times New Roman" w:hAnsi="Times New Roman"/>
          <w:sz w:val="24"/>
          <w:szCs w:val="24"/>
        </w:rPr>
        <w:t xml:space="preserve">. Saeed, </w:t>
      </w:r>
      <w:proofErr w:type="spellStart"/>
      <w:r>
        <w:rPr>
          <w:rFonts w:ascii="Times New Roman" w:hAnsi="Times New Roman"/>
          <w:sz w:val="24"/>
          <w:szCs w:val="24"/>
        </w:rPr>
        <w:t>Lodhi</w:t>
      </w:r>
      <w:proofErr w:type="spellEnd"/>
      <w:r>
        <w:rPr>
          <w:rFonts w:ascii="Times New Roman" w:hAnsi="Times New Roman"/>
          <w:sz w:val="24"/>
          <w:szCs w:val="24"/>
        </w:rPr>
        <w:t xml:space="preserve">, </w:t>
      </w:r>
      <w:proofErr w:type="spellStart"/>
      <w:r>
        <w:rPr>
          <w:rFonts w:ascii="Times New Roman" w:hAnsi="Times New Roman"/>
          <w:sz w:val="24"/>
          <w:szCs w:val="24"/>
        </w:rPr>
        <w:t>Mukhtar</w:t>
      </w:r>
      <w:proofErr w:type="spellEnd"/>
      <w:r>
        <w:rPr>
          <w:rFonts w:ascii="Times New Roman" w:hAnsi="Times New Roman"/>
          <w:sz w:val="24"/>
          <w:szCs w:val="24"/>
        </w:rPr>
        <w:t xml:space="preserve">, </w:t>
      </w:r>
      <w:proofErr w:type="spellStart"/>
      <w:r>
        <w:rPr>
          <w:rFonts w:ascii="Times New Roman" w:hAnsi="Times New Roman"/>
          <w:sz w:val="24"/>
          <w:szCs w:val="24"/>
        </w:rPr>
        <w:t>Hussain</w:t>
      </w:r>
      <w:proofErr w:type="spellEnd"/>
      <w:r>
        <w:rPr>
          <w:rFonts w:ascii="Times New Roman" w:hAnsi="Times New Roman"/>
          <w:sz w:val="24"/>
          <w:szCs w:val="24"/>
        </w:rPr>
        <w:t xml:space="preserve">, </w:t>
      </w:r>
      <w:proofErr w:type="spellStart"/>
      <w:r>
        <w:rPr>
          <w:rFonts w:ascii="Times New Roman" w:hAnsi="Times New Roman"/>
          <w:sz w:val="24"/>
          <w:szCs w:val="24"/>
        </w:rPr>
        <w:t>Mahmood</w:t>
      </w:r>
      <w:proofErr w:type="spellEnd"/>
      <w:r>
        <w:rPr>
          <w:rFonts w:ascii="Times New Roman" w:hAnsi="Times New Roman"/>
          <w:sz w:val="24"/>
          <w:szCs w:val="24"/>
        </w:rPr>
        <w:t xml:space="preserve"> and Ahmad (2011) emphasis that organisations should integrate the brand image, brand attachment and environmental effects to have impact on consumer purchase decision and that packaging also stimulates customer’s buying behaviour (Wells, Farley and Armstrong, 2007).</w:t>
      </w:r>
    </w:p>
    <w:p w:rsidR="000C10AD" w:rsidRDefault="000C10AD" w:rsidP="000C10AD">
      <w:pPr>
        <w:tabs>
          <w:tab w:val="left" w:pos="720"/>
        </w:tabs>
        <w:spacing w:after="0" w:line="360" w:lineRule="auto"/>
        <w:jc w:val="both"/>
        <w:rPr>
          <w:rFonts w:ascii="Times New Roman" w:hAnsi="Times New Roman"/>
          <w:b/>
          <w:sz w:val="24"/>
          <w:szCs w:val="24"/>
        </w:rPr>
      </w:pPr>
    </w:p>
    <w:p w:rsidR="000C10AD" w:rsidRDefault="000C10AD" w:rsidP="000C10AD">
      <w:pPr>
        <w:numPr>
          <w:ilvl w:val="0"/>
          <w:numId w:val="6"/>
        </w:numPr>
        <w:spacing w:after="0" w:line="360" w:lineRule="auto"/>
        <w:jc w:val="both"/>
        <w:rPr>
          <w:rFonts w:ascii="Times New Roman" w:hAnsi="Times New Roman"/>
          <w:b/>
          <w:i/>
          <w:sz w:val="24"/>
          <w:szCs w:val="24"/>
        </w:rPr>
      </w:pPr>
      <w:r>
        <w:rPr>
          <w:rFonts w:ascii="Times New Roman" w:hAnsi="Times New Roman"/>
          <w:b/>
          <w:i/>
          <w:sz w:val="24"/>
          <w:szCs w:val="24"/>
        </w:rPr>
        <w:t>Bonding (student-teacher interaction)</w:t>
      </w:r>
    </w:p>
    <w:p w:rsidR="000C10AD" w:rsidRDefault="000C10AD" w:rsidP="000C10AD">
      <w:pPr>
        <w:spacing w:after="0" w:line="360" w:lineRule="auto"/>
        <w:jc w:val="both"/>
        <w:rPr>
          <w:rFonts w:ascii="Times New Roman" w:hAnsi="Times New Roman"/>
          <w:sz w:val="24"/>
          <w:szCs w:val="24"/>
        </w:rPr>
      </w:pPr>
      <w:r>
        <w:rPr>
          <w:rFonts w:ascii="Times New Roman" w:hAnsi="Times New Roman"/>
          <w:sz w:val="24"/>
          <w:szCs w:val="24"/>
        </w:rPr>
        <w:t xml:space="preserve">In the words of </w:t>
      </w:r>
      <w:r w:rsidRPr="00806629">
        <w:rPr>
          <w:rFonts w:ascii="Times New Roman" w:hAnsi="Times New Roman"/>
          <w:color w:val="000000" w:themeColor="text1"/>
          <w:sz w:val="24"/>
          <w:szCs w:val="24"/>
        </w:rPr>
        <w:t xml:space="preserve">Berry (1995) </w:t>
      </w:r>
      <w:r>
        <w:rPr>
          <w:rFonts w:ascii="Times New Roman" w:hAnsi="Times New Roman"/>
          <w:sz w:val="24"/>
          <w:szCs w:val="24"/>
        </w:rPr>
        <w:t xml:space="preserve">there are two level strategies that are related to social bonds through personalisation and customisation. According to Chiu (2002) social bonds positively influence customer’s emotions toward feelings associated with service experience according to Chiu (2002) social bonds contribute to the formation of an effective component of attitude. From the view point of the customer, the social bonding strategy seems to provide an important psychological benefit (Chiu, 2002). Social bonds dispose customers to self-disclosure, listening and caring, which in turn improve the mutual understanding between the customer and the service provider, their openness and their degree of closeness. </w:t>
      </w:r>
      <w:proofErr w:type="spellStart"/>
      <w:r>
        <w:rPr>
          <w:rFonts w:ascii="Times New Roman" w:hAnsi="Times New Roman"/>
          <w:sz w:val="24"/>
          <w:szCs w:val="24"/>
        </w:rPr>
        <w:t>Damkuviene</w:t>
      </w:r>
      <w:proofErr w:type="spellEnd"/>
      <w:r>
        <w:rPr>
          <w:rFonts w:ascii="Times New Roman" w:hAnsi="Times New Roman"/>
          <w:sz w:val="24"/>
          <w:szCs w:val="24"/>
        </w:rPr>
        <w:t xml:space="preserve"> and </w:t>
      </w:r>
      <w:proofErr w:type="spellStart"/>
      <w:r>
        <w:rPr>
          <w:rFonts w:ascii="Times New Roman" w:hAnsi="Times New Roman"/>
          <w:sz w:val="24"/>
          <w:szCs w:val="24"/>
        </w:rPr>
        <w:t>Virvilaite</w:t>
      </w:r>
      <w:proofErr w:type="spellEnd"/>
      <w:r>
        <w:rPr>
          <w:rFonts w:ascii="Times New Roman" w:hAnsi="Times New Roman"/>
          <w:sz w:val="24"/>
          <w:szCs w:val="24"/>
        </w:rPr>
        <w:t xml:space="preserve"> (2007) also noted that the elements in relationship should be interdependence, long term orientation, commitment and trust. </w:t>
      </w:r>
      <w:proofErr w:type="spellStart"/>
      <w:r>
        <w:rPr>
          <w:rFonts w:ascii="Times New Roman" w:hAnsi="Times New Roman"/>
          <w:sz w:val="24"/>
          <w:szCs w:val="24"/>
        </w:rPr>
        <w:t>Kandampully</w:t>
      </w:r>
      <w:proofErr w:type="spellEnd"/>
      <w:r>
        <w:rPr>
          <w:rFonts w:ascii="Times New Roman" w:hAnsi="Times New Roman"/>
          <w:sz w:val="24"/>
          <w:szCs w:val="24"/>
        </w:rPr>
        <w:t xml:space="preserve"> and Duffy (1999) pinpoint that a customer’s interest in maintaining a loyal relationship is depended on the organisation’s ability to anticipate customers’ future needs and offering them before any other company.</w:t>
      </w:r>
    </w:p>
    <w:p w:rsidR="000C10AD" w:rsidRDefault="000C10AD" w:rsidP="000C10AD">
      <w:pPr>
        <w:numPr>
          <w:ilvl w:val="0"/>
          <w:numId w:val="6"/>
        </w:numPr>
        <w:spacing w:after="0" w:line="360" w:lineRule="auto"/>
        <w:jc w:val="both"/>
        <w:rPr>
          <w:rFonts w:ascii="Times New Roman" w:hAnsi="Times New Roman"/>
          <w:b/>
          <w:i/>
          <w:sz w:val="24"/>
          <w:szCs w:val="24"/>
        </w:rPr>
      </w:pPr>
      <w:r>
        <w:rPr>
          <w:rFonts w:ascii="Times New Roman" w:hAnsi="Times New Roman"/>
          <w:b/>
          <w:i/>
          <w:sz w:val="24"/>
          <w:szCs w:val="24"/>
        </w:rPr>
        <w:t>Customer satisfaction and loyalty</w:t>
      </w:r>
    </w:p>
    <w:p w:rsidR="000C10AD" w:rsidRDefault="000C10AD" w:rsidP="000C10AD">
      <w:pPr>
        <w:spacing w:after="0" w:line="360" w:lineRule="auto"/>
        <w:jc w:val="both"/>
        <w:rPr>
          <w:rFonts w:ascii="Times New Roman" w:hAnsi="Times New Roman"/>
          <w:sz w:val="24"/>
          <w:szCs w:val="24"/>
        </w:rPr>
      </w:pPr>
      <w:r>
        <w:rPr>
          <w:rFonts w:ascii="Times New Roman" w:hAnsi="Times New Roman"/>
          <w:sz w:val="24"/>
          <w:szCs w:val="24"/>
        </w:rPr>
        <w:t>Customer satisfaction is a widely researched field in marketing</w:t>
      </w:r>
      <w:r w:rsidR="00036AE3">
        <w:rPr>
          <w:rFonts w:ascii="Times New Roman" w:hAnsi="Times New Roman"/>
          <w:sz w:val="24"/>
          <w:szCs w:val="24"/>
        </w:rPr>
        <w:t xml:space="preserve"> and</w:t>
      </w:r>
      <w:r>
        <w:rPr>
          <w:rFonts w:ascii="Times New Roman" w:hAnsi="Times New Roman"/>
          <w:sz w:val="24"/>
          <w:szCs w:val="24"/>
        </w:rPr>
        <w:t xml:space="preserve"> has been the topic of numerous studies. According to </w:t>
      </w:r>
      <w:proofErr w:type="spellStart"/>
      <w:r>
        <w:rPr>
          <w:rFonts w:ascii="Times New Roman" w:hAnsi="Times New Roman"/>
          <w:sz w:val="24"/>
          <w:szCs w:val="24"/>
        </w:rPr>
        <w:t>Chavan</w:t>
      </w:r>
      <w:proofErr w:type="spellEnd"/>
      <w:r>
        <w:rPr>
          <w:rFonts w:ascii="Times New Roman" w:hAnsi="Times New Roman"/>
          <w:sz w:val="24"/>
          <w:szCs w:val="24"/>
        </w:rPr>
        <w:t xml:space="preserve"> and Ahmad (2013) Customer satisfaction is a strategy adopted by companies to satisfy a customer’s needs. Customer satisfaction is a key factor in increasing customer loyalty leading to increase profits (</w:t>
      </w:r>
      <w:proofErr w:type="spellStart"/>
      <w:r>
        <w:rPr>
          <w:rFonts w:ascii="Times New Roman" w:hAnsi="Times New Roman"/>
          <w:sz w:val="24"/>
          <w:szCs w:val="24"/>
        </w:rPr>
        <w:t>Chavan</w:t>
      </w:r>
      <w:proofErr w:type="spellEnd"/>
      <w:r>
        <w:rPr>
          <w:rFonts w:ascii="Times New Roman" w:hAnsi="Times New Roman"/>
          <w:sz w:val="24"/>
          <w:szCs w:val="24"/>
        </w:rPr>
        <w:t xml:space="preserve"> and Ahmad, 2013). Kotler (2000) echo that </w:t>
      </w:r>
      <w:r>
        <w:rPr>
          <w:rFonts w:ascii="Times New Roman" w:hAnsi="Times New Roman"/>
          <w:sz w:val="24"/>
          <w:szCs w:val="24"/>
        </w:rPr>
        <w:lastRenderedPageBreak/>
        <w:t xml:space="preserve">customer satisfaction, in general is customer attitude or behaviour towards the difference between what customers expect from the product and what they receive, regarding fulfilment of a goal. Walsh et al. (2006) opine that there is a strong relationship between customer satisfaction and corporate reputation of an organization. According to Wood (2008) an effective marketing covers everything about an organisation and must consistently provide value to win customers and earn their loyalty. </w:t>
      </w:r>
      <w:r w:rsidRPr="00806629">
        <w:rPr>
          <w:rFonts w:ascii="Times New Roman" w:hAnsi="Times New Roman"/>
          <w:color w:val="000000" w:themeColor="text1"/>
          <w:sz w:val="24"/>
          <w:szCs w:val="24"/>
        </w:rPr>
        <w:t xml:space="preserve">Anderson and Jacobsen (2000) </w:t>
      </w:r>
      <w:r>
        <w:rPr>
          <w:rFonts w:ascii="Times New Roman" w:hAnsi="Times New Roman"/>
          <w:sz w:val="24"/>
          <w:szCs w:val="24"/>
        </w:rPr>
        <w:t xml:space="preserve">see customer loyalty as organization’s creating a benefit for customers in order to maintain and increase customers repeat business with the organization. Oliver (1997) on the other hand believes that a true customer loyalty is created when customers become advocate of an organization without any incentive. Rust and </w:t>
      </w:r>
      <w:proofErr w:type="spellStart"/>
      <w:r>
        <w:rPr>
          <w:rFonts w:ascii="Times New Roman" w:hAnsi="Times New Roman"/>
          <w:sz w:val="24"/>
          <w:szCs w:val="24"/>
        </w:rPr>
        <w:t>Zahorik</w:t>
      </w:r>
      <w:proofErr w:type="spellEnd"/>
      <w:r>
        <w:rPr>
          <w:rFonts w:ascii="Times New Roman" w:hAnsi="Times New Roman"/>
          <w:sz w:val="24"/>
          <w:szCs w:val="24"/>
        </w:rPr>
        <w:t xml:space="preserve"> (1993) mentions that, greater customer satisfaction leads to greater intent to repurchase a product by customers. According to Anderson and </w:t>
      </w:r>
      <w:proofErr w:type="spellStart"/>
      <w:r>
        <w:rPr>
          <w:rFonts w:ascii="Times New Roman" w:hAnsi="Times New Roman"/>
          <w:sz w:val="24"/>
          <w:szCs w:val="24"/>
        </w:rPr>
        <w:t>Sullivian</w:t>
      </w:r>
      <w:proofErr w:type="spellEnd"/>
      <w:r>
        <w:rPr>
          <w:rFonts w:ascii="Times New Roman" w:hAnsi="Times New Roman"/>
          <w:sz w:val="24"/>
          <w:szCs w:val="24"/>
        </w:rPr>
        <w:t xml:space="preserve"> (1993) a high level of customer satisfaction decreases the perceived need to switch service provider and increase customer repurchase of the organization’s product leading to higher profitability in the long-run as asserted by </w:t>
      </w:r>
      <w:r w:rsidRPr="00481900">
        <w:rPr>
          <w:rFonts w:ascii="Times New Roman" w:hAnsi="Times New Roman"/>
          <w:sz w:val="24"/>
          <w:szCs w:val="24"/>
        </w:rPr>
        <w:t xml:space="preserve">Bowen and Chen (2001). </w:t>
      </w:r>
      <w:r>
        <w:rPr>
          <w:rFonts w:ascii="Times New Roman" w:hAnsi="Times New Roman"/>
          <w:sz w:val="24"/>
          <w:szCs w:val="24"/>
        </w:rPr>
        <w:t xml:space="preserve">A strong emphasis is placed on the importance of service quality, perceptions and the association between service quality and customer satisfaction in the service sector of an economy (Cronin &amp; Taylor, 1992; </w:t>
      </w:r>
      <w:r w:rsidRPr="00806629">
        <w:rPr>
          <w:rFonts w:ascii="Times New Roman" w:hAnsi="Times New Roman"/>
          <w:color w:val="000000" w:themeColor="text1"/>
          <w:sz w:val="24"/>
          <w:szCs w:val="24"/>
        </w:rPr>
        <w:t>Taylor, &amp; Baker, 1994</w:t>
      </w:r>
      <w:r>
        <w:rPr>
          <w:rFonts w:ascii="Times New Roman" w:hAnsi="Times New Roman"/>
          <w:sz w:val="24"/>
          <w:szCs w:val="24"/>
        </w:rPr>
        <w:t>). According to Schulz (2012) retaining loyal customers is an essential factor in keeping the industry competitive and serves as a key indicator for a company’s performance. Customer satisfaction has been identified as one of the major determinants of customer loyalty in an organization (</w:t>
      </w:r>
      <w:proofErr w:type="spellStart"/>
      <w:r>
        <w:rPr>
          <w:rFonts w:ascii="Times New Roman" w:hAnsi="Times New Roman"/>
          <w:sz w:val="24"/>
          <w:szCs w:val="24"/>
        </w:rPr>
        <w:t>Parasuraman</w:t>
      </w:r>
      <w:proofErr w:type="spellEnd"/>
      <w:r>
        <w:rPr>
          <w:rFonts w:ascii="Times New Roman" w:hAnsi="Times New Roman"/>
          <w:sz w:val="24"/>
          <w:szCs w:val="24"/>
        </w:rPr>
        <w:t xml:space="preserve"> et al. 1988; Anderson and Sullivan, 1993). In the words of Dick and </w:t>
      </w:r>
      <w:proofErr w:type="spellStart"/>
      <w:r>
        <w:rPr>
          <w:rFonts w:ascii="Times New Roman" w:hAnsi="Times New Roman"/>
          <w:sz w:val="24"/>
          <w:szCs w:val="24"/>
        </w:rPr>
        <w:t>Basu</w:t>
      </w:r>
      <w:proofErr w:type="spellEnd"/>
      <w:r>
        <w:rPr>
          <w:rFonts w:ascii="Times New Roman" w:hAnsi="Times New Roman"/>
          <w:sz w:val="24"/>
          <w:szCs w:val="24"/>
        </w:rPr>
        <w:t xml:space="preserve"> (1994) repeated patronage of product is motivated by favourable cognitive behaviour towards the supplier and is critical for customer loyalty. However, customer satisfaction is viewed by Anderson et al., 1994; Jones and </w:t>
      </w:r>
      <w:proofErr w:type="spellStart"/>
      <w:r>
        <w:rPr>
          <w:rFonts w:ascii="Times New Roman" w:hAnsi="Times New Roman"/>
          <w:sz w:val="24"/>
          <w:szCs w:val="24"/>
        </w:rPr>
        <w:t>Sasser</w:t>
      </w:r>
      <w:proofErr w:type="spellEnd"/>
      <w:r>
        <w:rPr>
          <w:rFonts w:ascii="Times New Roman" w:hAnsi="Times New Roman"/>
          <w:sz w:val="24"/>
          <w:szCs w:val="24"/>
        </w:rPr>
        <w:t xml:space="preserve">, 1995; and </w:t>
      </w:r>
      <w:proofErr w:type="spellStart"/>
      <w:r>
        <w:rPr>
          <w:rFonts w:ascii="Times New Roman" w:hAnsi="Times New Roman"/>
          <w:sz w:val="24"/>
          <w:szCs w:val="24"/>
        </w:rPr>
        <w:t>Reichheld</w:t>
      </w:r>
      <w:proofErr w:type="spellEnd"/>
      <w:r>
        <w:rPr>
          <w:rFonts w:ascii="Times New Roman" w:hAnsi="Times New Roman"/>
          <w:sz w:val="24"/>
          <w:szCs w:val="24"/>
        </w:rPr>
        <w:t>, 1996, as a necessary step for creating customer retention and impact on market share positively. Corporate and brand image have also emerged as determinants of customer loyalty (</w:t>
      </w:r>
      <w:proofErr w:type="spellStart"/>
      <w:r>
        <w:rPr>
          <w:rFonts w:ascii="Times New Roman" w:hAnsi="Times New Roman"/>
          <w:sz w:val="24"/>
          <w:szCs w:val="24"/>
        </w:rPr>
        <w:t>Gronroos</w:t>
      </w:r>
      <w:proofErr w:type="spellEnd"/>
      <w:r>
        <w:rPr>
          <w:rFonts w:ascii="Times New Roman" w:hAnsi="Times New Roman"/>
          <w:sz w:val="24"/>
          <w:szCs w:val="24"/>
        </w:rPr>
        <w:t xml:space="preserve">, 1988,). According to Anderson et al. (1994), higher levels of customer satisfaction increases loyalty by building a positive corporate image of an organization. </w:t>
      </w:r>
      <w:proofErr w:type="spellStart"/>
      <w:r>
        <w:rPr>
          <w:rFonts w:ascii="Times New Roman" w:hAnsi="Times New Roman"/>
          <w:sz w:val="24"/>
          <w:szCs w:val="24"/>
        </w:rPr>
        <w:t>Andreassen’s</w:t>
      </w:r>
      <w:proofErr w:type="spellEnd"/>
      <w:r>
        <w:rPr>
          <w:rFonts w:ascii="Times New Roman" w:hAnsi="Times New Roman"/>
          <w:sz w:val="24"/>
          <w:szCs w:val="24"/>
        </w:rPr>
        <w:t xml:space="preserve"> study (1999) posits that there is a positive relationship between corporate image and customer satisfaction which in the long-run leads to customer loyalty and Kotler and Armstrong (2008) saw loyalty as a factor of consistent superior customer service. </w:t>
      </w:r>
      <w:proofErr w:type="spellStart"/>
      <w:r w:rsidRPr="0011778A">
        <w:rPr>
          <w:rFonts w:ascii="Times New Roman" w:hAnsi="Times New Roman"/>
          <w:sz w:val="24"/>
          <w:szCs w:val="24"/>
        </w:rPr>
        <w:t>Kapiki</w:t>
      </w:r>
      <w:proofErr w:type="spellEnd"/>
      <w:r w:rsidRPr="0011778A">
        <w:rPr>
          <w:rFonts w:ascii="Times New Roman" w:hAnsi="Times New Roman"/>
          <w:sz w:val="24"/>
          <w:szCs w:val="24"/>
        </w:rPr>
        <w:t xml:space="preserve"> (2012)</w:t>
      </w:r>
      <w:r>
        <w:rPr>
          <w:rFonts w:ascii="Times New Roman" w:hAnsi="Times New Roman"/>
          <w:sz w:val="24"/>
          <w:szCs w:val="24"/>
        </w:rPr>
        <w:t xml:space="preserve"> concludes that when </w:t>
      </w:r>
      <w:r>
        <w:rPr>
          <w:rFonts w:ascii="Times New Roman" w:hAnsi="Times New Roman"/>
          <w:sz w:val="24"/>
          <w:szCs w:val="24"/>
        </w:rPr>
        <w:lastRenderedPageBreak/>
        <w:t>there is excellent service quality delivery by an organization, it results in better customer satisfaction and loyalty.</w:t>
      </w:r>
    </w:p>
    <w:p w:rsidR="000C10AD" w:rsidRDefault="000C10AD" w:rsidP="000C10AD">
      <w:pPr>
        <w:numPr>
          <w:ilvl w:val="0"/>
          <w:numId w:val="6"/>
        </w:numPr>
        <w:spacing w:after="0" w:line="360" w:lineRule="auto"/>
        <w:jc w:val="both"/>
        <w:rPr>
          <w:rFonts w:ascii="Times New Roman" w:hAnsi="Times New Roman"/>
          <w:b/>
          <w:i/>
          <w:sz w:val="24"/>
          <w:szCs w:val="24"/>
        </w:rPr>
      </w:pPr>
      <w:r>
        <w:rPr>
          <w:rFonts w:ascii="Times New Roman" w:hAnsi="Times New Roman"/>
          <w:b/>
          <w:i/>
          <w:sz w:val="24"/>
          <w:szCs w:val="24"/>
        </w:rPr>
        <w:t>Word of mouth communication</w:t>
      </w:r>
    </w:p>
    <w:p w:rsidR="000C10AD" w:rsidRPr="0011778A" w:rsidRDefault="000C10AD" w:rsidP="000C10AD">
      <w:pPr>
        <w:spacing w:after="0" w:line="360" w:lineRule="auto"/>
        <w:jc w:val="both"/>
        <w:rPr>
          <w:rFonts w:ascii="Times New Roman" w:hAnsi="Times New Roman"/>
          <w:sz w:val="24"/>
          <w:szCs w:val="24"/>
        </w:rPr>
      </w:pPr>
      <w:r>
        <w:rPr>
          <w:rFonts w:ascii="Times New Roman" w:hAnsi="Times New Roman"/>
          <w:sz w:val="24"/>
          <w:szCs w:val="24"/>
        </w:rPr>
        <w:t xml:space="preserve">Effective mode of presenting personal selling activities is through communication and this has helped to have shaped the marketplace behaviour and enable consumers to present their preferences and standards to organizations that are poised to listen and respond. Research has shown that interpersonal communication has an effect on consumer buying </w:t>
      </w:r>
      <w:proofErr w:type="spellStart"/>
      <w:r>
        <w:rPr>
          <w:rFonts w:ascii="Times New Roman" w:hAnsi="Times New Roman"/>
          <w:sz w:val="24"/>
          <w:szCs w:val="24"/>
        </w:rPr>
        <w:t>behavior</w:t>
      </w:r>
      <w:proofErr w:type="spellEnd"/>
      <w:r>
        <w:rPr>
          <w:rFonts w:ascii="Times New Roman" w:hAnsi="Times New Roman"/>
          <w:sz w:val="24"/>
          <w:szCs w:val="24"/>
        </w:rPr>
        <w:t xml:space="preserve">. Studies conducted by </w:t>
      </w:r>
      <w:r w:rsidRPr="00806629">
        <w:rPr>
          <w:rFonts w:ascii="Times New Roman" w:hAnsi="Times New Roman"/>
          <w:color w:val="000000" w:themeColor="text1"/>
          <w:sz w:val="24"/>
          <w:szCs w:val="24"/>
        </w:rPr>
        <w:t xml:space="preserve">Stafford (1966) and </w:t>
      </w:r>
      <w:proofErr w:type="spellStart"/>
      <w:r w:rsidRPr="00806629">
        <w:rPr>
          <w:rFonts w:ascii="Times New Roman" w:hAnsi="Times New Roman"/>
          <w:color w:val="000000" w:themeColor="text1"/>
          <w:sz w:val="24"/>
          <w:szCs w:val="24"/>
        </w:rPr>
        <w:t>Venkatesan</w:t>
      </w:r>
      <w:proofErr w:type="spellEnd"/>
      <w:r w:rsidRPr="00806629">
        <w:rPr>
          <w:rFonts w:ascii="Times New Roman" w:hAnsi="Times New Roman"/>
          <w:color w:val="000000" w:themeColor="text1"/>
          <w:sz w:val="24"/>
          <w:szCs w:val="24"/>
        </w:rPr>
        <w:t xml:space="preserve"> (1966) </w:t>
      </w:r>
      <w:r>
        <w:rPr>
          <w:rFonts w:ascii="Times New Roman" w:hAnsi="Times New Roman"/>
          <w:sz w:val="24"/>
          <w:szCs w:val="24"/>
        </w:rPr>
        <w:t xml:space="preserve">ascribed the effect to normative social influence. </w:t>
      </w:r>
      <w:proofErr w:type="spellStart"/>
      <w:r w:rsidRPr="00806629">
        <w:rPr>
          <w:rFonts w:ascii="Times New Roman" w:hAnsi="Times New Roman"/>
          <w:color w:val="000000" w:themeColor="text1"/>
          <w:sz w:val="24"/>
          <w:szCs w:val="24"/>
        </w:rPr>
        <w:t>Mangold</w:t>
      </w:r>
      <w:proofErr w:type="spellEnd"/>
      <w:r w:rsidRPr="00806629">
        <w:rPr>
          <w:rFonts w:ascii="Times New Roman" w:hAnsi="Times New Roman"/>
          <w:color w:val="000000" w:themeColor="text1"/>
          <w:sz w:val="24"/>
          <w:szCs w:val="24"/>
        </w:rPr>
        <w:t xml:space="preserve">, Miller, and Brockway (1999) </w:t>
      </w:r>
      <w:r>
        <w:rPr>
          <w:rFonts w:ascii="Times New Roman" w:hAnsi="Times New Roman"/>
          <w:sz w:val="24"/>
          <w:szCs w:val="24"/>
        </w:rPr>
        <w:t xml:space="preserve">state that word of mouth communication affect the decision-making process about purchase of goods and services by the consumers. The study by Brown, Barry, </w:t>
      </w:r>
      <w:proofErr w:type="spellStart"/>
      <w:r>
        <w:rPr>
          <w:rFonts w:ascii="Times New Roman" w:hAnsi="Times New Roman"/>
          <w:sz w:val="24"/>
          <w:szCs w:val="24"/>
        </w:rPr>
        <w:t>Dacin</w:t>
      </w:r>
      <w:proofErr w:type="spellEnd"/>
      <w:r>
        <w:rPr>
          <w:rFonts w:ascii="Times New Roman" w:hAnsi="Times New Roman"/>
          <w:sz w:val="24"/>
          <w:szCs w:val="24"/>
        </w:rPr>
        <w:t xml:space="preserve">, and </w:t>
      </w:r>
      <w:proofErr w:type="spellStart"/>
      <w:r>
        <w:rPr>
          <w:rFonts w:ascii="Times New Roman" w:hAnsi="Times New Roman"/>
          <w:sz w:val="24"/>
          <w:szCs w:val="24"/>
        </w:rPr>
        <w:t>Gunst</w:t>
      </w:r>
      <w:proofErr w:type="spellEnd"/>
      <w:r>
        <w:rPr>
          <w:rFonts w:ascii="Times New Roman" w:hAnsi="Times New Roman"/>
          <w:sz w:val="24"/>
          <w:szCs w:val="24"/>
        </w:rPr>
        <w:t xml:space="preserve"> (2005) confirm that satisfaction, commitment and recognition are the antecedents of word of mouth communication. This means that customer satisfaction, customer commitment and recognition of a company and its product are a critical tool of word of mouth communication. According to </w:t>
      </w:r>
      <w:r w:rsidRPr="00806629">
        <w:rPr>
          <w:rFonts w:ascii="Times New Roman" w:hAnsi="Times New Roman"/>
          <w:color w:val="000000" w:themeColor="text1"/>
          <w:sz w:val="24"/>
          <w:szCs w:val="24"/>
        </w:rPr>
        <w:t xml:space="preserve">Herr, et al (1991) </w:t>
      </w:r>
      <w:r>
        <w:rPr>
          <w:rFonts w:ascii="Times New Roman" w:hAnsi="Times New Roman"/>
          <w:sz w:val="24"/>
          <w:szCs w:val="24"/>
        </w:rPr>
        <w:t xml:space="preserve">word of mouth communication has effect on customer product judgments than printed information.  It is opined by </w:t>
      </w:r>
      <w:r w:rsidRPr="00806629">
        <w:rPr>
          <w:rFonts w:ascii="Times New Roman" w:hAnsi="Times New Roman"/>
          <w:color w:val="000000" w:themeColor="text1"/>
          <w:sz w:val="24"/>
          <w:szCs w:val="24"/>
        </w:rPr>
        <w:t>Wilson and Peterson (1989)</w:t>
      </w:r>
      <w:r>
        <w:rPr>
          <w:rFonts w:ascii="Times New Roman" w:hAnsi="Times New Roman"/>
          <w:sz w:val="24"/>
          <w:szCs w:val="24"/>
        </w:rPr>
        <w:t xml:space="preserve"> that word of mouth communication often related to customers’ satisfaction or dissatisfaction with previous purchase experience. In the words of Yu and Tang (2010) word of mouth communication has the following as it features; vividness and usefulness, and this has effect on purchase pattern of consumers leading to increase of goods and services of an organization.</w:t>
      </w:r>
    </w:p>
    <w:p w:rsidR="000C10AD" w:rsidRDefault="00C07A45" w:rsidP="00C07A45">
      <w:pPr>
        <w:pStyle w:val="Heading1"/>
      </w:pPr>
      <w:r>
        <w:t xml:space="preserve">METHODOLOGY </w:t>
      </w:r>
    </w:p>
    <w:p w:rsidR="000C10AD" w:rsidRDefault="000C10AD" w:rsidP="000C10AD">
      <w:pPr>
        <w:jc w:val="both"/>
        <w:rPr>
          <w:rFonts w:ascii="Times New Roman" w:hAnsi="Times New Roman"/>
          <w:i/>
          <w:sz w:val="24"/>
          <w:szCs w:val="24"/>
        </w:rPr>
      </w:pPr>
      <w:r>
        <w:rPr>
          <w:rFonts w:ascii="Times New Roman" w:hAnsi="Times New Roman"/>
          <w:i/>
          <w:sz w:val="24"/>
          <w:szCs w:val="24"/>
        </w:rPr>
        <w:t xml:space="preserve">Sample </w:t>
      </w:r>
    </w:p>
    <w:p w:rsidR="000C10AD" w:rsidRDefault="000C10AD" w:rsidP="007035DC">
      <w:pPr>
        <w:spacing w:line="360" w:lineRule="auto"/>
        <w:jc w:val="both"/>
        <w:rPr>
          <w:rFonts w:ascii="Times New Roman" w:hAnsi="Times New Roman"/>
          <w:sz w:val="24"/>
          <w:szCs w:val="24"/>
        </w:rPr>
      </w:pPr>
      <w:r>
        <w:rPr>
          <w:rFonts w:ascii="Times New Roman" w:hAnsi="Times New Roman"/>
          <w:sz w:val="24"/>
          <w:szCs w:val="24"/>
        </w:rPr>
        <w:t xml:space="preserve">One-hundred and twenty (120) students taking part in the UEW distance programme at the Kumasi Girls SHS Study </w:t>
      </w:r>
      <w:proofErr w:type="spellStart"/>
      <w:r>
        <w:rPr>
          <w:rFonts w:ascii="Times New Roman" w:hAnsi="Times New Roman"/>
          <w:sz w:val="24"/>
          <w:szCs w:val="24"/>
        </w:rPr>
        <w:t>Center</w:t>
      </w:r>
      <w:proofErr w:type="spellEnd"/>
      <w:r>
        <w:rPr>
          <w:rFonts w:ascii="Times New Roman" w:hAnsi="Times New Roman"/>
          <w:sz w:val="24"/>
          <w:szCs w:val="24"/>
        </w:rPr>
        <w:t xml:space="preserve"> were used for the study. </w:t>
      </w:r>
      <w:r w:rsidR="00674CB2" w:rsidRPr="00B61446">
        <w:rPr>
          <w:rFonts w:ascii="Times New Roman" w:hAnsi="Times New Roman"/>
          <w:sz w:val="24"/>
          <w:szCs w:val="24"/>
        </w:rPr>
        <w:t xml:space="preserve">To gather data, we approached students who had reported for classes for the distance education programme the Kumasi Girls SHS </w:t>
      </w:r>
      <w:proofErr w:type="spellStart"/>
      <w:r w:rsidR="00674CB2" w:rsidRPr="00B61446">
        <w:rPr>
          <w:rFonts w:ascii="Times New Roman" w:hAnsi="Times New Roman"/>
          <w:sz w:val="24"/>
          <w:szCs w:val="24"/>
        </w:rPr>
        <w:t>Center</w:t>
      </w:r>
      <w:proofErr w:type="spellEnd"/>
      <w:r w:rsidR="00674CB2" w:rsidRPr="00B61446">
        <w:rPr>
          <w:rFonts w:ascii="Times New Roman" w:hAnsi="Times New Roman"/>
          <w:sz w:val="24"/>
          <w:szCs w:val="24"/>
        </w:rPr>
        <w:t xml:space="preserve">. Participation was voluntary and anonymous.  </w:t>
      </w:r>
      <w:r w:rsidRPr="00B61446">
        <w:rPr>
          <w:rFonts w:ascii="Times New Roman" w:hAnsi="Times New Roman"/>
          <w:sz w:val="24"/>
          <w:szCs w:val="24"/>
        </w:rPr>
        <w:t>Based</w:t>
      </w:r>
      <w:r>
        <w:rPr>
          <w:rFonts w:ascii="Times New Roman" w:hAnsi="Times New Roman"/>
          <w:sz w:val="24"/>
          <w:szCs w:val="24"/>
        </w:rPr>
        <w:t xml:space="preserve"> on the recommendations of </w:t>
      </w:r>
      <w:proofErr w:type="spellStart"/>
      <w:r w:rsidRPr="00806629">
        <w:rPr>
          <w:rFonts w:ascii="Times New Roman" w:hAnsi="Times New Roman"/>
          <w:color w:val="000000" w:themeColor="text1"/>
          <w:sz w:val="24"/>
          <w:szCs w:val="24"/>
        </w:rPr>
        <w:t>Mooi</w:t>
      </w:r>
      <w:proofErr w:type="spellEnd"/>
      <w:r w:rsidRPr="00806629">
        <w:rPr>
          <w:rFonts w:ascii="Times New Roman" w:hAnsi="Times New Roman"/>
          <w:color w:val="000000" w:themeColor="text1"/>
          <w:sz w:val="24"/>
          <w:szCs w:val="24"/>
        </w:rPr>
        <w:t xml:space="preserve"> and </w:t>
      </w:r>
      <w:proofErr w:type="spellStart"/>
      <w:r w:rsidRPr="00806629">
        <w:rPr>
          <w:rFonts w:ascii="Times New Roman" w:hAnsi="Times New Roman"/>
          <w:color w:val="000000" w:themeColor="text1"/>
          <w:sz w:val="24"/>
          <w:szCs w:val="24"/>
        </w:rPr>
        <w:t>Sarstedt</w:t>
      </w:r>
      <w:proofErr w:type="spellEnd"/>
      <w:r w:rsidRPr="00806629">
        <w:rPr>
          <w:rFonts w:ascii="Times New Roman" w:hAnsi="Times New Roman"/>
          <w:color w:val="000000" w:themeColor="text1"/>
          <w:sz w:val="24"/>
          <w:szCs w:val="24"/>
        </w:rPr>
        <w:t xml:space="preserve"> (2011)</w:t>
      </w:r>
      <w:r>
        <w:rPr>
          <w:rFonts w:ascii="Times New Roman" w:hAnsi="Times New Roman"/>
          <w:sz w:val="24"/>
          <w:szCs w:val="24"/>
        </w:rPr>
        <w:t xml:space="preserve"> the sample size of 120 was deemed to be adequate for cluster analysis. </w:t>
      </w:r>
      <w:proofErr w:type="spellStart"/>
      <w:r>
        <w:rPr>
          <w:rFonts w:ascii="Times New Roman" w:hAnsi="Times New Roman"/>
          <w:sz w:val="24"/>
          <w:szCs w:val="24"/>
        </w:rPr>
        <w:t>Mooi</w:t>
      </w:r>
      <w:proofErr w:type="spellEnd"/>
      <w:r>
        <w:rPr>
          <w:rFonts w:ascii="Times New Roman" w:hAnsi="Times New Roman"/>
          <w:sz w:val="24"/>
          <w:szCs w:val="24"/>
        </w:rPr>
        <w:t xml:space="preserve"> and </w:t>
      </w:r>
      <w:proofErr w:type="spellStart"/>
      <w:r>
        <w:rPr>
          <w:rFonts w:ascii="Times New Roman" w:hAnsi="Times New Roman"/>
          <w:sz w:val="24"/>
          <w:szCs w:val="24"/>
        </w:rPr>
        <w:t>Sarstedt</w:t>
      </w:r>
      <w:proofErr w:type="spellEnd"/>
      <w:r>
        <w:rPr>
          <w:rFonts w:ascii="Times New Roman" w:hAnsi="Times New Roman"/>
          <w:sz w:val="24"/>
          <w:szCs w:val="24"/>
        </w:rPr>
        <w:t xml:space="preserve"> (2011), recommend that for a sample size to be sufficient for cluster analysis the number of observations should be at least 2</w:t>
      </w:r>
      <w:r>
        <w:rPr>
          <w:rFonts w:ascii="Times New Roman" w:hAnsi="Times New Roman"/>
          <w:sz w:val="24"/>
          <w:szCs w:val="24"/>
          <w:vertAlign w:val="superscript"/>
        </w:rPr>
        <w:t>m;</w:t>
      </w:r>
      <w:r>
        <w:rPr>
          <w:rFonts w:ascii="Times New Roman" w:hAnsi="Times New Roman"/>
          <w:sz w:val="24"/>
          <w:szCs w:val="24"/>
        </w:rPr>
        <w:t xml:space="preserve"> where </w:t>
      </w:r>
      <w:r>
        <w:rPr>
          <w:rFonts w:ascii="Times New Roman" w:hAnsi="Times New Roman"/>
          <w:b/>
          <w:sz w:val="24"/>
          <w:szCs w:val="24"/>
        </w:rPr>
        <w:t xml:space="preserve">m </w:t>
      </w:r>
      <w:r>
        <w:rPr>
          <w:rFonts w:ascii="Times New Roman" w:hAnsi="Times New Roman"/>
          <w:sz w:val="24"/>
          <w:szCs w:val="24"/>
        </w:rPr>
        <w:t xml:space="preserve">is the number of clustering variables. In this study the number of clustering variables were four (service quality, social bonding, packaging, and price) </w:t>
      </w:r>
      <w:r>
        <w:rPr>
          <w:rFonts w:ascii="Times New Roman" w:hAnsi="Times New Roman"/>
          <w:sz w:val="24"/>
          <w:szCs w:val="24"/>
        </w:rPr>
        <w:lastRenderedPageBreak/>
        <w:t xml:space="preserve">suggesting that a sample size of 16 will be sufficient for the study. The sample size of 120 was therefore more than sufficient for the study. </w:t>
      </w:r>
    </w:p>
    <w:p w:rsidR="000C10AD" w:rsidRPr="00C07A45" w:rsidRDefault="000C10AD" w:rsidP="007035DC">
      <w:pPr>
        <w:spacing w:line="360" w:lineRule="auto"/>
        <w:jc w:val="both"/>
        <w:rPr>
          <w:rFonts w:ascii="Times New Roman" w:hAnsi="Times New Roman"/>
          <w:b/>
          <w:i/>
          <w:sz w:val="24"/>
          <w:szCs w:val="24"/>
        </w:rPr>
      </w:pPr>
      <w:r w:rsidRPr="00C07A45">
        <w:rPr>
          <w:rFonts w:ascii="Times New Roman" w:hAnsi="Times New Roman"/>
          <w:b/>
          <w:i/>
          <w:sz w:val="24"/>
          <w:szCs w:val="24"/>
        </w:rPr>
        <w:t xml:space="preserve">Measures </w:t>
      </w:r>
    </w:p>
    <w:p w:rsidR="000C10AD" w:rsidRDefault="00674CB2" w:rsidP="007035DC">
      <w:pPr>
        <w:spacing w:line="360" w:lineRule="auto"/>
        <w:jc w:val="both"/>
        <w:rPr>
          <w:rFonts w:ascii="Times New Roman" w:hAnsi="Times New Roman"/>
          <w:sz w:val="24"/>
          <w:szCs w:val="24"/>
        </w:rPr>
      </w:pPr>
      <w:r w:rsidRPr="00B61446">
        <w:rPr>
          <w:rFonts w:ascii="Times New Roman" w:hAnsi="Times New Roman"/>
          <w:sz w:val="24"/>
          <w:szCs w:val="24"/>
        </w:rPr>
        <w:t>Self-administered questionnaires were used to elicit responses regarding students’ overall satisfaction with the UEW distance education programme.</w:t>
      </w:r>
      <w:r>
        <w:rPr>
          <w:rFonts w:ascii="Times New Roman" w:hAnsi="Times New Roman"/>
          <w:sz w:val="24"/>
          <w:szCs w:val="24"/>
        </w:rPr>
        <w:t xml:space="preserve"> </w:t>
      </w:r>
      <w:r w:rsidR="000C10AD">
        <w:rPr>
          <w:rFonts w:ascii="Times New Roman" w:hAnsi="Times New Roman"/>
          <w:sz w:val="24"/>
          <w:szCs w:val="24"/>
        </w:rPr>
        <w:t xml:space="preserve">  Respondents were expected to indicate the extent to which they agreed or disagreed with certain statements about satisfaction. These items were measured using a five-point, </w:t>
      </w:r>
      <w:proofErr w:type="spellStart"/>
      <w:r w:rsidR="000C10AD">
        <w:rPr>
          <w:rFonts w:ascii="Times New Roman" w:hAnsi="Times New Roman"/>
          <w:sz w:val="24"/>
          <w:szCs w:val="24"/>
        </w:rPr>
        <w:t>Likert</w:t>
      </w:r>
      <w:proofErr w:type="spellEnd"/>
      <w:r w:rsidR="000C10AD">
        <w:rPr>
          <w:rFonts w:ascii="Times New Roman" w:hAnsi="Times New Roman"/>
          <w:sz w:val="24"/>
          <w:szCs w:val="24"/>
        </w:rPr>
        <w:t xml:space="preserve"> scale with the following anchors: 1 = Strongly Disagree, 2 = Disagree, 3 = Neutral, 4 = Agree and 5 = Strongly Agree. </w:t>
      </w:r>
      <w:r w:rsidR="005F234C">
        <w:rPr>
          <w:rFonts w:ascii="Times New Roman" w:hAnsi="Times New Roman"/>
          <w:sz w:val="24"/>
          <w:szCs w:val="24"/>
        </w:rPr>
        <w:t xml:space="preserve">We also </w:t>
      </w:r>
      <w:r w:rsidR="000C10AD">
        <w:rPr>
          <w:rFonts w:ascii="Times New Roman" w:hAnsi="Times New Roman"/>
          <w:sz w:val="24"/>
          <w:szCs w:val="24"/>
        </w:rPr>
        <w:t xml:space="preserve">collected data on two separate factors that are related to satisfaction (i.e. positive word of mouth and likelihood to recommend) about/the UEW distance education programme. </w:t>
      </w:r>
    </w:p>
    <w:p w:rsidR="000C10AD" w:rsidRPr="00927821" w:rsidRDefault="00C07A45" w:rsidP="00C07A45">
      <w:pPr>
        <w:pStyle w:val="Heading1"/>
      </w:pPr>
      <w:r w:rsidRPr="00927821">
        <w:t xml:space="preserve">RESULTS </w:t>
      </w:r>
      <w:r>
        <w:t xml:space="preserve">   </w:t>
      </w:r>
    </w:p>
    <w:p w:rsidR="000C10AD" w:rsidRDefault="000C10AD" w:rsidP="007035DC">
      <w:pPr>
        <w:spacing w:after="0" w:line="360" w:lineRule="auto"/>
        <w:jc w:val="both"/>
        <w:rPr>
          <w:rFonts w:ascii="Times New Roman" w:hAnsi="Times New Roman"/>
          <w:b/>
          <w:sz w:val="24"/>
          <w:szCs w:val="24"/>
        </w:rPr>
      </w:pPr>
      <w:r>
        <w:rPr>
          <w:rFonts w:ascii="Times New Roman" w:hAnsi="Times New Roman"/>
          <w:b/>
          <w:sz w:val="24"/>
          <w:szCs w:val="24"/>
        </w:rPr>
        <w:t>Table 1</w:t>
      </w:r>
      <w:r w:rsidR="00927821">
        <w:rPr>
          <w:rFonts w:ascii="Times New Roman" w:hAnsi="Times New Roman"/>
          <w:b/>
          <w:sz w:val="24"/>
          <w:szCs w:val="24"/>
        </w:rPr>
        <w:t xml:space="preserve">: </w:t>
      </w:r>
      <w:r>
        <w:rPr>
          <w:rFonts w:ascii="Times New Roman" w:hAnsi="Times New Roman"/>
          <w:b/>
          <w:sz w:val="24"/>
          <w:szCs w:val="24"/>
        </w:rPr>
        <w:t xml:space="preserve">Descriptive statistics and correlation matrix for cluster variables </w:t>
      </w:r>
    </w:p>
    <w:p w:rsidR="000C10AD" w:rsidRDefault="000C10AD" w:rsidP="007035DC">
      <w:pPr>
        <w:pBdr>
          <w:top w:val="single" w:sz="12" w:space="1" w:color="auto"/>
          <w:bottom w:val="single" w:sz="12" w:space="1" w:color="auto"/>
        </w:pBd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 xml:space="preserve">Variable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N</w:t>
      </w:r>
      <w:r>
        <w:rPr>
          <w:rFonts w:ascii="Times New Roman" w:hAnsi="Times New Roman"/>
          <w:b/>
          <w:sz w:val="24"/>
          <w:szCs w:val="24"/>
        </w:rPr>
        <w:tab/>
        <w:t>Min.</w:t>
      </w:r>
      <w:r>
        <w:rPr>
          <w:rFonts w:ascii="Times New Roman" w:hAnsi="Times New Roman"/>
          <w:b/>
          <w:sz w:val="24"/>
          <w:szCs w:val="24"/>
        </w:rPr>
        <w:tab/>
        <w:t>Max.</w:t>
      </w:r>
      <w:r>
        <w:rPr>
          <w:rFonts w:ascii="Times New Roman" w:hAnsi="Times New Roman"/>
          <w:b/>
          <w:sz w:val="24"/>
          <w:szCs w:val="24"/>
        </w:rPr>
        <w:tab/>
        <w:t>Mean</w:t>
      </w:r>
      <w:r>
        <w:rPr>
          <w:rFonts w:ascii="Times New Roman" w:hAnsi="Times New Roman"/>
          <w:b/>
          <w:sz w:val="24"/>
          <w:szCs w:val="24"/>
        </w:rPr>
        <w:tab/>
        <w:t>SD</w:t>
      </w:r>
      <w:r>
        <w:rPr>
          <w:rFonts w:ascii="Times New Roman" w:hAnsi="Times New Roman"/>
          <w:b/>
          <w:sz w:val="24"/>
          <w:szCs w:val="24"/>
        </w:rPr>
        <w:tab/>
        <w:t>1</w:t>
      </w:r>
      <w:r>
        <w:rPr>
          <w:rFonts w:ascii="Times New Roman" w:hAnsi="Times New Roman"/>
          <w:b/>
          <w:sz w:val="24"/>
          <w:szCs w:val="24"/>
        </w:rPr>
        <w:tab/>
        <w:t>2</w:t>
      </w:r>
      <w:r>
        <w:rPr>
          <w:rFonts w:ascii="Times New Roman" w:hAnsi="Times New Roman"/>
          <w:b/>
          <w:sz w:val="24"/>
          <w:szCs w:val="24"/>
        </w:rPr>
        <w:tab/>
        <w:t>3</w:t>
      </w:r>
      <w:r>
        <w:rPr>
          <w:rFonts w:ascii="Times New Roman" w:hAnsi="Times New Roman"/>
          <w:b/>
          <w:sz w:val="24"/>
          <w:szCs w:val="24"/>
        </w:rPr>
        <w:tab/>
        <w:t>4</w:t>
      </w:r>
    </w:p>
    <w:p w:rsidR="000C10AD" w:rsidRDefault="000C10AD" w:rsidP="007035D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1.  Service Quality</w:t>
      </w:r>
      <w:r>
        <w:rPr>
          <w:rFonts w:ascii="Times New Roman" w:hAnsi="Times New Roman"/>
          <w:sz w:val="24"/>
          <w:szCs w:val="24"/>
        </w:rPr>
        <w:tab/>
      </w:r>
      <w:r>
        <w:rPr>
          <w:rFonts w:ascii="Times New Roman" w:hAnsi="Times New Roman"/>
          <w:sz w:val="24"/>
          <w:szCs w:val="24"/>
        </w:rPr>
        <w:tab/>
        <w:t>120</w:t>
      </w:r>
      <w:r>
        <w:rPr>
          <w:rFonts w:ascii="Times New Roman" w:hAnsi="Times New Roman"/>
          <w:sz w:val="24"/>
          <w:szCs w:val="24"/>
        </w:rPr>
        <w:tab/>
        <w:t>2</w:t>
      </w:r>
      <w:r>
        <w:rPr>
          <w:rFonts w:ascii="Times New Roman" w:hAnsi="Times New Roman"/>
          <w:sz w:val="24"/>
          <w:szCs w:val="24"/>
        </w:rPr>
        <w:tab/>
        <w:t>10</w:t>
      </w:r>
      <w:r>
        <w:rPr>
          <w:rFonts w:ascii="Times New Roman" w:hAnsi="Times New Roman"/>
          <w:sz w:val="24"/>
          <w:szCs w:val="24"/>
        </w:rPr>
        <w:tab/>
        <w:t>7.28</w:t>
      </w:r>
      <w:r>
        <w:rPr>
          <w:rFonts w:ascii="Times New Roman" w:hAnsi="Times New Roman"/>
          <w:sz w:val="24"/>
          <w:szCs w:val="24"/>
        </w:rPr>
        <w:tab/>
        <w:t>2.08</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0C10AD" w:rsidRDefault="000C10AD" w:rsidP="007035D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2.  Social Bonding </w:t>
      </w:r>
      <w:r>
        <w:rPr>
          <w:rFonts w:ascii="Times New Roman" w:hAnsi="Times New Roman"/>
          <w:sz w:val="24"/>
          <w:szCs w:val="24"/>
        </w:rPr>
        <w:tab/>
      </w:r>
      <w:r>
        <w:rPr>
          <w:rFonts w:ascii="Times New Roman" w:hAnsi="Times New Roman"/>
          <w:sz w:val="24"/>
          <w:szCs w:val="24"/>
        </w:rPr>
        <w:tab/>
        <w:t>120</w:t>
      </w:r>
      <w:r>
        <w:rPr>
          <w:rFonts w:ascii="Times New Roman" w:hAnsi="Times New Roman"/>
          <w:sz w:val="24"/>
          <w:szCs w:val="24"/>
        </w:rPr>
        <w:tab/>
        <w:t>1</w:t>
      </w:r>
      <w:r>
        <w:rPr>
          <w:rFonts w:ascii="Times New Roman" w:hAnsi="Times New Roman"/>
          <w:sz w:val="24"/>
          <w:szCs w:val="24"/>
        </w:rPr>
        <w:tab/>
        <w:t xml:space="preserve"> 5</w:t>
      </w:r>
      <w:r>
        <w:rPr>
          <w:rFonts w:ascii="Times New Roman" w:hAnsi="Times New Roman"/>
          <w:sz w:val="24"/>
          <w:szCs w:val="24"/>
        </w:rPr>
        <w:tab/>
        <w:t>3.71</w:t>
      </w:r>
      <w:r>
        <w:rPr>
          <w:rFonts w:ascii="Times New Roman" w:hAnsi="Times New Roman"/>
          <w:sz w:val="24"/>
          <w:szCs w:val="24"/>
        </w:rPr>
        <w:tab/>
        <w:t>1.34</w:t>
      </w:r>
      <w:r>
        <w:rPr>
          <w:rFonts w:ascii="Times New Roman" w:hAnsi="Times New Roman"/>
          <w:sz w:val="24"/>
          <w:szCs w:val="24"/>
        </w:rPr>
        <w:tab/>
        <w:t>.76*</w:t>
      </w:r>
      <w:r>
        <w:rPr>
          <w:rFonts w:ascii="Times New Roman" w:hAnsi="Times New Roman"/>
          <w:sz w:val="24"/>
          <w:szCs w:val="24"/>
        </w:rPr>
        <w:tab/>
        <w:t>-</w:t>
      </w:r>
    </w:p>
    <w:p w:rsidR="000C10AD" w:rsidRDefault="000C10AD" w:rsidP="007035D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3.  Packaging</w:t>
      </w:r>
      <w:r>
        <w:rPr>
          <w:rFonts w:ascii="Times New Roman" w:hAnsi="Times New Roman"/>
          <w:sz w:val="24"/>
          <w:szCs w:val="24"/>
        </w:rPr>
        <w:tab/>
      </w:r>
      <w:r>
        <w:rPr>
          <w:rFonts w:ascii="Times New Roman" w:hAnsi="Times New Roman"/>
          <w:sz w:val="24"/>
          <w:szCs w:val="24"/>
        </w:rPr>
        <w:tab/>
        <w:t>120</w:t>
      </w:r>
      <w:r>
        <w:rPr>
          <w:rFonts w:ascii="Times New Roman" w:hAnsi="Times New Roman"/>
          <w:sz w:val="24"/>
          <w:szCs w:val="24"/>
        </w:rPr>
        <w:tab/>
        <w:t>1</w:t>
      </w:r>
      <w:r>
        <w:rPr>
          <w:rFonts w:ascii="Times New Roman" w:hAnsi="Times New Roman"/>
          <w:sz w:val="24"/>
          <w:szCs w:val="24"/>
        </w:rPr>
        <w:tab/>
        <w:t xml:space="preserve"> 5</w:t>
      </w:r>
      <w:r>
        <w:rPr>
          <w:rFonts w:ascii="Times New Roman" w:hAnsi="Times New Roman"/>
          <w:sz w:val="24"/>
          <w:szCs w:val="24"/>
        </w:rPr>
        <w:tab/>
        <w:t>2.72</w:t>
      </w:r>
      <w:r>
        <w:rPr>
          <w:rFonts w:ascii="Times New Roman" w:hAnsi="Times New Roman"/>
          <w:sz w:val="24"/>
          <w:szCs w:val="24"/>
        </w:rPr>
        <w:tab/>
        <w:t>1.37</w:t>
      </w:r>
      <w:r>
        <w:rPr>
          <w:rFonts w:ascii="Times New Roman" w:hAnsi="Times New Roman"/>
          <w:sz w:val="24"/>
          <w:szCs w:val="24"/>
        </w:rPr>
        <w:tab/>
        <w:t>.58*</w:t>
      </w:r>
      <w:r>
        <w:rPr>
          <w:rFonts w:ascii="Times New Roman" w:hAnsi="Times New Roman"/>
          <w:sz w:val="24"/>
          <w:szCs w:val="24"/>
        </w:rPr>
        <w:tab/>
        <w:t>.46*</w:t>
      </w:r>
      <w:r>
        <w:rPr>
          <w:rFonts w:ascii="Times New Roman" w:hAnsi="Times New Roman"/>
          <w:sz w:val="24"/>
          <w:szCs w:val="24"/>
        </w:rPr>
        <w:tab/>
        <w:t>-</w:t>
      </w:r>
    </w:p>
    <w:p w:rsidR="000C10AD" w:rsidRDefault="000C10AD" w:rsidP="007035DC">
      <w:pPr>
        <w:pBdr>
          <w:bottom w:val="single" w:sz="12" w:space="1" w:color="auto"/>
        </w:pBd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4.  Price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120</w:t>
      </w:r>
      <w:r>
        <w:rPr>
          <w:rFonts w:ascii="Times New Roman" w:hAnsi="Times New Roman"/>
          <w:sz w:val="24"/>
          <w:szCs w:val="24"/>
        </w:rPr>
        <w:tab/>
        <w:t>1</w:t>
      </w:r>
      <w:r>
        <w:rPr>
          <w:rFonts w:ascii="Times New Roman" w:hAnsi="Times New Roman"/>
          <w:sz w:val="24"/>
          <w:szCs w:val="24"/>
        </w:rPr>
        <w:tab/>
        <w:t xml:space="preserve"> 5</w:t>
      </w:r>
      <w:r>
        <w:rPr>
          <w:rFonts w:ascii="Times New Roman" w:hAnsi="Times New Roman"/>
          <w:sz w:val="24"/>
          <w:szCs w:val="24"/>
        </w:rPr>
        <w:tab/>
        <w:t>2.66</w:t>
      </w:r>
      <w:r>
        <w:rPr>
          <w:rFonts w:ascii="Times New Roman" w:hAnsi="Times New Roman"/>
          <w:sz w:val="24"/>
          <w:szCs w:val="24"/>
        </w:rPr>
        <w:tab/>
        <w:t>1.40</w:t>
      </w:r>
      <w:r>
        <w:rPr>
          <w:rFonts w:ascii="Times New Roman" w:hAnsi="Times New Roman"/>
          <w:sz w:val="24"/>
          <w:szCs w:val="24"/>
        </w:rPr>
        <w:tab/>
        <w:t>.74*</w:t>
      </w:r>
      <w:r>
        <w:rPr>
          <w:rFonts w:ascii="Times New Roman" w:hAnsi="Times New Roman"/>
          <w:sz w:val="24"/>
          <w:szCs w:val="24"/>
        </w:rPr>
        <w:tab/>
        <w:t>.63*</w:t>
      </w:r>
      <w:r>
        <w:rPr>
          <w:rFonts w:ascii="Times New Roman" w:hAnsi="Times New Roman"/>
          <w:sz w:val="24"/>
          <w:szCs w:val="24"/>
        </w:rPr>
        <w:tab/>
        <w:t>.76*</w:t>
      </w:r>
      <w:r>
        <w:rPr>
          <w:rFonts w:ascii="Times New Roman" w:hAnsi="Times New Roman"/>
          <w:sz w:val="24"/>
          <w:szCs w:val="24"/>
        </w:rPr>
        <w:tab/>
        <w:t>-</w:t>
      </w:r>
    </w:p>
    <w:p w:rsidR="000C10AD" w:rsidRDefault="000C10AD" w:rsidP="007035DC">
      <w:pPr>
        <w:autoSpaceDE w:val="0"/>
        <w:autoSpaceDN w:val="0"/>
        <w:adjustRightInd w:val="0"/>
        <w:spacing w:after="0" w:line="360" w:lineRule="auto"/>
        <w:jc w:val="both"/>
        <w:rPr>
          <w:rFonts w:ascii="Times New Roman" w:hAnsi="Times New Roman"/>
          <w:sz w:val="24"/>
          <w:szCs w:val="24"/>
        </w:rPr>
      </w:pPr>
      <w:r>
        <w:rPr>
          <w:rFonts w:ascii="Times New Roman" w:hAnsi="Times New Roman"/>
          <w:i/>
          <w:sz w:val="24"/>
          <w:szCs w:val="24"/>
        </w:rPr>
        <w:t>Note</w:t>
      </w:r>
      <w:r>
        <w:rPr>
          <w:rFonts w:ascii="Times New Roman" w:hAnsi="Times New Roman"/>
          <w:sz w:val="24"/>
          <w:szCs w:val="24"/>
        </w:rPr>
        <w:t>: SD = Standard Deviation; Min. = Minimum; Max. = Maximum; *</w:t>
      </w:r>
      <w:r>
        <w:rPr>
          <w:rFonts w:ascii="Times New Roman" w:hAnsi="Times New Roman"/>
          <w:i/>
          <w:sz w:val="24"/>
          <w:szCs w:val="24"/>
        </w:rPr>
        <w:t>p</w:t>
      </w:r>
      <w:r>
        <w:rPr>
          <w:rFonts w:ascii="Times New Roman" w:hAnsi="Times New Roman"/>
          <w:sz w:val="24"/>
          <w:szCs w:val="24"/>
        </w:rPr>
        <w:t xml:space="preserve"> &lt; .01</w:t>
      </w:r>
    </w:p>
    <w:p w:rsidR="004F4C42" w:rsidRDefault="00712306" w:rsidP="007035D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Table</w:t>
      </w:r>
      <w:r w:rsidR="004F4C42">
        <w:rPr>
          <w:rFonts w:ascii="Times New Roman" w:hAnsi="Times New Roman"/>
          <w:sz w:val="24"/>
          <w:szCs w:val="24"/>
        </w:rPr>
        <w:t xml:space="preserve"> 1</w:t>
      </w:r>
      <w:r>
        <w:rPr>
          <w:rFonts w:ascii="Times New Roman" w:hAnsi="Times New Roman"/>
          <w:sz w:val="24"/>
          <w:szCs w:val="24"/>
        </w:rPr>
        <w:t xml:space="preserve"> contains detail of the data collected on the variables of the study which involve; service quality, social bonding, packaging, and price.</w:t>
      </w:r>
      <w:r w:rsidR="001250C6">
        <w:rPr>
          <w:rFonts w:ascii="Times New Roman" w:hAnsi="Times New Roman"/>
          <w:sz w:val="24"/>
          <w:szCs w:val="24"/>
        </w:rPr>
        <w:t xml:space="preserve"> From the 120 respondents that participated in the study, the minimum score was 1 whereas the maximum was 5.</w:t>
      </w:r>
      <w:r>
        <w:rPr>
          <w:rFonts w:ascii="Times New Roman" w:hAnsi="Times New Roman"/>
          <w:sz w:val="24"/>
          <w:szCs w:val="24"/>
        </w:rPr>
        <w:t xml:space="preserve"> It was observed that these variables averaged 7.28, 3.71, 2.72, and 2.66 respectively. Service quality obtained the highest mean with a corresponding standard deviation of 2.08.</w:t>
      </w:r>
      <w:r w:rsidR="006E0D6D">
        <w:rPr>
          <w:rFonts w:ascii="Times New Roman" w:hAnsi="Times New Roman"/>
          <w:sz w:val="24"/>
          <w:szCs w:val="24"/>
        </w:rPr>
        <w:t xml:space="preserve"> The c o r relation analysis in this study s ought t</w:t>
      </w:r>
      <w:r w:rsidR="006E0D6D" w:rsidRPr="006E0D6D">
        <w:rPr>
          <w:rFonts w:ascii="Times New Roman" w:hAnsi="Times New Roman"/>
          <w:sz w:val="24"/>
          <w:szCs w:val="24"/>
        </w:rPr>
        <w:t>o establish</w:t>
      </w:r>
      <w:r w:rsidR="006E0D6D">
        <w:rPr>
          <w:rFonts w:ascii="Times New Roman" w:hAnsi="Times New Roman"/>
          <w:sz w:val="24"/>
          <w:szCs w:val="24"/>
        </w:rPr>
        <w:t xml:space="preserve"> the rel</w:t>
      </w:r>
      <w:r w:rsidR="009B547E">
        <w:rPr>
          <w:rFonts w:ascii="Times New Roman" w:hAnsi="Times New Roman"/>
          <w:sz w:val="24"/>
          <w:szCs w:val="24"/>
        </w:rPr>
        <w:t xml:space="preserve">ationships between the </w:t>
      </w:r>
      <w:r w:rsidR="006E0D6D">
        <w:rPr>
          <w:rFonts w:ascii="Times New Roman" w:hAnsi="Times New Roman"/>
          <w:sz w:val="24"/>
          <w:szCs w:val="24"/>
        </w:rPr>
        <w:t xml:space="preserve">variables so as to ascertain the existence of </w:t>
      </w:r>
      <w:proofErr w:type="spellStart"/>
      <w:r w:rsidR="006E0D6D">
        <w:rPr>
          <w:rFonts w:ascii="Times New Roman" w:hAnsi="Times New Roman"/>
          <w:sz w:val="24"/>
          <w:szCs w:val="24"/>
        </w:rPr>
        <w:t>multicollinearity</w:t>
      </w:r>
      <w:proofErr w:type="spellEnd"/>
      <w:r w:rsidR="006E0D6D">
        <w:rPr>
          <w:rFonts w:ascii="Times New Roman" w:hAnsi="Times New Roman"/>
          <w:sz w:val="24"/>
          <w:szCs w:val="24"/>
        </w:rPr>
        <w:t xml:space="preserve"> which talks about the extent to which a variable can be explained by another. This was essential because an increase in </w:t>
      </w:r>
      <w:proofErr w:type="spellStart"/>
      <w:r w:rsidR="006E0D6D">
        <w:rPr>
          <w:rFonts w:ascii="Times New Roman" w:hAnsi="Times New Roman"/>
          <w:sz w:val="24"/>
          <w:szCs w:val="24"/>
        </w:rPr>
        <w:t>multicollinearity</w:t>
      </w:r>
      <w:proofErr w:type="spellEnd"/>
      <w:r w:rsidR="006E0D6D">
        <w:rPr>
          <w:rFonts w:ascii="Times New Roman" w:hAnsi="Times New Roman"/>
          <w:sz w:val="24"/>
          <w:szCs w:val="24"/>
        </w:rPr>
        <w:t xml:space="preserve"> obscures the interpretation of the </w:t>
      </w:r>
      <w:proofErr w:type="spellStart"/>
      <w:r w:rsidR="006E0D6D">
        <w:rPr>
          <w:rFonts w:ascii="Times New Roman" w:hAnsi="Times New Roman"/>
          <w:sz w:val="24"/>
          <w:szCs w:val="24"/>
        </w:rPr>
        <w:t>variate</w:t>
      </w:r>
      <w:proofErr w:type="spellEnd"/>
      <w:r w:rsidR="006E0D6D">
        <w:rPr>
          <w:rFonts w:ascii="Times New Roman" w:hAnsi="Times New Roman"/>
          <w:sz w:val="24"/>
          <w:szCs w:val="24"/>
        </w:rPr>
        <w:t xml:space="preserve"> as it complicates the establishment of the effect of any single v</w:t>
      </w:r>
      <w:r w:rsidR="009B547E">
        <w:rPr>
          <w:rFonts w:ascii="Times New Roman" w:hAnsi="Times New Roman"/>
          <w:sz w:val="24"/>
          <w:szCs w:val="24"/>
        </w:rPr>
        <w:t>a</w:t>
      </w:r>
      <w:r w:rsidR="006E0D6D">
        <w:rPr>
          <w:rFonts w:ascii="Times New Roman" w:hAnsi="Times New Roman"/>
          <w:sz w:val="24"/>
          <w:szCs w:val="24"/>
        </w:rPr>
        <w:t>riable because of the interrelationships.</w:t>
      </w:r>
      <w:r w:rsidR="009B547E">
        <w:rPr>
          <w:rFonts w:ascii="Times New Roman" w:hAnsi="Times New Roman"/>
          <w:sz w:val="24"/>
          <w:szCs w:val="24"/>
        </w:rPr>
        <w:t xml:space="preserve"> Considering the table </w:t>
      </w:r>
      <w:r w:rsidR="004F4C42">
        <w:rPr>
          <w:rFonts w:ascii="Times New Roman" w:hAnsi="Times New Roman"/>
          <w:sz w:val="24"/>
          <w:szCs w:val="24"/>
        </w:rPr>
        <w:t>1</w:t>
      </w:r>
      <w:r w:rsidR="009B547E">
        <w:rPr>
          <w:rFonts w:ascii="Times New Roman" w:hAnsi="Times New Roman"/>
          <w:sz w:val="24"/>
          <w:szCs w:val="24"/>
        </w:rPr>
        <w:t xml:space="preserve">, it was examined that a significant positive relationship exists between service quality and </w:t>
      </w:r>
      <w:r w:rsidR="009B547E">
        <w:rPr>
          <w:rFonts w:ascii="Times New Roman" w:hAnsi="Times New Roman"/>
          <w:sz w:val="24"/>
          <w:szCs w:val="24"/>
        </w:rPr>
        <w:lastRenderedPageBreak/>
        <w:t>social bonding, packaging, and price with .76, .58, and .74 respectively. This establish a moderate correlation among the variables of the study which explains that as service quality increases, it strengthens social bonding, packaging, and as well increases price.</w:t>
      </w:r>
    </w:p>
    <w:p w:rsidR="000C10AD" w:rsidRPr="00D30074" w:rsidRDefault="000C10AD" w:rsidP="007035D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Hierarchical cluster analysis based on squared Euclidean distance using Ward’s method was conducted to group respondents. The analysis yielded three groups.  The F-values in Table 2 shows that the means of the three groups are significantly different in terms of the four factors the influence students’ satisfaction with UEW’s distance education programme. The k-means cluster analysis was then used to segment students into groups (see Table 3). The first cluster has 18 respondents and has relatively low means across all the factors that influence satisfaction with UEW’s distance education programme. </w:t>
      </w:r>
      <w:r>
        <w:rPr>
          <w:rFonts w:ascii="Times New Roman" w:hAnsi="Times New Roman"/>
          <w:sz w:val="24"/>
          <w:szCs w:val="24"/>
          <w:lang w:val="en-US"/>
        </w:rPr>
        <w:t xml:space="preserve">This shows that this segment should not be a likely target for UEW in its distance education </w:t>
      </w:r>
      <w:proofErr w:type="spellStart"/>
      <w:r>
        <w:rPr>
          <w:rFonts w:ascii="Times New Roman" w:hAnsi="Times New Roman"/>
          <w:sz w:val="24"/>
          <w:szCs w:val="24"/>
          <w:lang w:val="en-US"/>
        </w:rPr>
        <w:t>programme</w:t>
      </w:r>
      <w:proofErr w:type="spellEnd"/>
      <w:r w:rsidR="00F7365F">
        <w:rPr>
          <w:rFonts w:ascii="Times New Roman" w:hAnsi="Times New Roman"/>
          <w:sz w:val="24"/>
          <w:szCs w:val="24"/>
          <w:lang w:val="en-US"/>
        </w:rPr>
        <w:t>.</w:t>
      </w:r>
    </w:p>
    <w:p w:rsidR="000C10AD" w:rsidRDefault="000C10AD" w:rsidP="007035D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second cluster has 54 respondents. It is the largest cluster and is most distinguished by relatively higher means on service quality and price. The means for the other variables for this cluster are also relatively higher than the other clusters. Thus, this segment can be seen as highly satisfied with the UEW distance education programme and that UEW provides high quality service at affordable prices in its distance education programme.  The third cluster has 48 respondents. This cluster showed average mean scores across all the clusters. This indicates that this cluster in moderately satisfied with the UEW distance education programme. </w:t>
      </w:r>
    </w:p>
    <w:p w:rsidR="000C10AD" w:rsidRDefault="000C10AD" w:rsidP="007035DC">
      <w:pPr>
        <w:autoSpaceDE w:val="0"/>
        <w:autoSpaceDN w:val="0"/>
        <w:adjustRightInd w:val="0"/>
        <w:spacing w:after="0" w:line="36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spacing w:after="0" w:line="240" w:lineRule="auto"/>
        <w:rPr>
          <w:rFonts w:ascii="Times New Roman" w:hAnsi="Times New Roman"/>
          <w:sz w:val="24"/>
          <w:szCs w:val="24"/>
        </w:rPr>
        <w:sectPr w:rsidR="000C10AD" w:rsidSect="00C713A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47"/>
          <w:cols w:space="720"/>
          <w:titlePg/>
          <w:docGrid w:linePitch="299"/>
        </w:sectPr>
      </w:pP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Table 2</w:t>
      </w:r>
    </w:p>
    <w:p w:rsidR="000C10AD" w:rsidRDefault="000C10AD" w:rsidP="000C10AD">
      <w:pPr>
        <w:pBdr>
          <w:bottom w:val="single" w:sz="12" w:space="1" w:color="auto"/>
        </w:pBd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Means and One-Way ANOVA results from hierarchical cluster analysis </w:t>
      </w: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i/>
          <w:sz w:val="24"/>
          <w:szCs w:val="24"/>
        </w:rPr>
        <w:t>Mean Values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i/>
          <w:sz w:val="24"/>
          <w:szCs w:val="24"/>
        </w:rPr>
        <w:t>Mean-</w:t>
      </w:r>
      <w:proofErr w:type="spellStart"/>
      <w:r>
        <w:rPr>
          <w:rFonts w:ascii="Times New Roman" w:hAnsi="Times New Roman"/>
          <w:i/>
          <w:sz w:val="24"/>
          <w:szCs w:val="24"/>
        </w:rPr>
        <w:t>Centered</w:t>
      </w:r>
      <w:proofErr w:type="spellEnd"/>
      <w:r>
        <w:rPr>
          <w:rFonts w:ascii="Times New Roman" w:hAnsi="Times New Roman"/>
          <w:i/>
          <w:sz w:val="24"/>
          <w:szCs w:val="24"/>
        </w:rPr>
        <w:t xml:space="preserve"> Values</w:t>
      </w:r>
    </w:p>
    <w:p w:rsidR="000C10AD" w:rsidRDefault="000C10AD" w:rsidP="000C10AD">
      <w:pPr>
        <w:autoSpaceDE w:val="0"/>
        <w:autoSpaceDN w:val="0"/>
        <w:adjustRightInd w:val="0"/>
        <w:spacing w:after="0" w:line="240" w:lineRule="auto"/>
        <w:jc w:val="both"/>
        <w:rPr>
          <w:rFonts w:ascii="Times New Roman" w:hAnsi="Times New Roman"/>
          <w:i/>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i/>
          <w:sz w:val="24"/>
          <w:szCs w:val="24"/>
          <w:u w:val="single"/>
        </w:rPr>
        <w:t>Cluster Number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i/>
          <w:sz w:val="24"/>
          <w:szCs w:val="24"/>
          <w:u w:val="single"/>
        </w:rPr>
        <w:t>Cluster Number</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pBdr>
          <w:bottom w:val="single" w:sz="12" w:space="1" w:color="auto"/>
        </w:pBd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Variable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1</w:t>
      </w:r>
      <w:r>
        <w:rPr>
          <w:rFonts w:ascii="Times New Roman" w:hAnsi="Times New Roman"/>
          <w:b/>
          <w:sz w:val="24"/>
          <w:szCs w:val="24"/>
        </w:rPr>
        <w:tab/>
        <w:t>2</w:t>
      </w:r>
      <w:r>
        <w:rPr>
          <w:rFonts w:ascii="Times New Roman" w:hAnsi="Times New Roman"/>
          <w:b/>
          <w:sz w:val="24"/>
          <w:szCs w:val="24"/>
        </w:rPr>
        <w:tab/>
        <w:t>3</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1</w:t>
      </w:r>
      <w:r>
        <w:rPr>
          <w:rFonts w:ascii="Times New Roman" w:hAnsi="Times New Roman"/>
          <w:b/>
          <w:sz w:val="24"/>
          <w:szCs w:val="24"/>
        </w:rPr>
        <w:tab/>
        <w:t>2</w:t>
      </w:r>
      <w:r>
        <w:rPr>
          <w:rFonts w:ascii="Times New Roman" w:hAnsi="Times New Roman"/>
          <w:b/>
          <w:sz w:val="24"/>
          <w:szCs w:val="24"/>
        </w:rPr>
        <w:tab/>
        <w:t>3</w:t>
      </w:r>
      <w:r>
        <w:rPr>
          <w:rFonts w:ascii="Times New Roman" w:hAnsi="Times New Roman"/>
          <w:b/>
          <w:sz w:val="24"/>
          <w:szCs w:val="24"/>
        </w:rPr>
        <w:tab/>
      </w:r>
      <w:r>
        <w:rPr>
          <w:rFonts w:ascii="Times New Roman" w:hAnsi="Times New Roman"/>
          <w:b/>
          <w:sz w:val="24"/>
          <w:szCs w:val="24"/>
        </w:rPr>
        <w:tab/>
      </w:r>
      <w:r>
        <w:rPr>
          <w:rFonts w:ascii="Times New Roman" w:hAnsi="Times New Roman"/>
          <w:b/>
          <w:i/>
          <w:sz w:val="24"/>
          <w:szCs w:val="24"/>
        </w:rPr>
        <w:t>F</w:t>
      </w:r>
      <w:r>
        <w:rPr>
          <w:rFonts w:ascii="Times New Roman" w:hAnsi="Times New Roman"/>
          <w:b/>
          <w:sz w:val="24"/>
          <w:szCs w:val="24"/>
        </w:rPr>
        <w:tab/>
      </w:r>
      <w:r>
        <w:rPr>
          <w:rFonts w:ascii="Times New Roman" w:hAnsi="Times New Roman"/>
          <w:b/>
          <w:sz w:val="24"/>
          <w:szCs w:val="24"/>
        </w:rPr>
        <w:tab/>
        <w:t>Sig.</w:t>
      </w: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Service Quality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5.50</w:t>
      </w:r>
      <w:r>
        <w:rPr>
          <w:rFonts w:ascii="Times New Roman" w:hAnsi="Times New Roman"/>
          <w:sz w:val="24"/>
          <w:szCs w:val="24"/>
        </w:rPr>
        <w:tab/>
        <w:t>7.14</w:t>
      </w:r>
      <w:r>
        <w:rPr>
          <w:rFonts w:ascii="Times New Roman" w:hAnsi="Times New Roman"/>
          <w:sz w:val="24"/>
          <w:szCs w:val="24"/>
        </w:rPr>
        <w:tab/>
        <w:t>9.45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-1.78</w:t>
      </w:r>
      <w:r>
        <w:rPr>
          <w:rFonts w:ascii="Times New Roman" w:hAnsi="Times New Roman"/>
          <w:sz w:val="24"/>
          <w:szCs w:val="24"/>
        </w:rPr>
        <w:tab/>
        <w:t>-0.14</w:t>
      </w:r>
      <w:r>
        <w:rPr>
          <w:rFonts w:ascii="Times New Roman" w:hAnsi="Times New Roman"/>
          <w:sz w:val="24"/>
          <w:szCs w:val="24"/>
        </w:rPr>
        <w:tab/>
        <w:t>2.17</w:t>
      </w:r>
      <w:r>
        <w:rPr>
          <w:rFonts w:ascii="Times New Roman" w:hAnsi="Times New Roman"/>
          <w:sz w:val="24"/>
          <w:szCs w:val="24"/>
        </w:rPr>
        <w:tab/>
      </w:r>
      <w:r>
        <w:rPr>
          <w:rFonts w:ascii="Times New Roman" w:hAnsi="Times New Roman"/>
          <w:sz w:val="24"/>
          <w:szCs w:val="24"/>
        </w:rPr>
        <w:tab/>
        <w:t>65.22</w:t>
      </w:r>
      <w:r>
        <w:rPr>
          <w:rFonts w:ascii="Times New Roman" w:hAnsi="Times New Roman"/>
          <w:sz w:val="24"/>
          <w:szCs w:val="24"/>
        </w:rPr>
        <w:tab/>
      </w:r>
      <w:r>
        <w:rPr>
          <w:rFonts w:ascii="Times New Roman" w:hAnsi="Times New Roman"/>
          <w:sz w:val="24"/>
          <w:szCs w:val="24"/>
        </w:rPr>
        <w:tab/>
        <w:t>.000</w:t>
      </w: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Social Bonding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2.44</w:t>
      </w:r>
      <w:r>
        <w:rPr>
          <w:rFonts w:ascii="Times New Roman" w:hAnsi="Times New Roman"/>
          <w:sz w:val="24"/>
          <w:szCs w:val="24"/>
        </w:rPr>
        <w:tab/>
        <w:t>3.76</w:t>
      </w:r>
      <w:r>
        <w:rPr>
          <w:rFonts w:ascii="Times New Roman" w:hAnsi="Times New Roman"/>
          <w:sz w:val="24"/>
          <w:szCs w:val="24"/>
        </w:rPr>
        <w:tab/>
        <w:t>5.00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-1.27</w:t>
      </w:r>
      <w:r>
        <w:rPr>
          <w:rFonts w:ascii="Times New Roman" w:hAnsi="Times New Roman"/>
          <w:sz w:val="24"/>
          <w:szCs w:val="24"/>
        </w:rPr>
        <w:tab/>
        <w:t>0.05</w:t>
      </w:r>
      <w:r>
        <w:rPr>
          <w:rFonts w:ascii="Times New Roman" w:hAnsi="Times New Roman"/>
          <w:sz w:val="24"/>
          <w:szCs w:val="24"/>
        </w:rPr>
        <w:tab/>
        <w:t>1.29</w:t>
      </w:r>
      <w:r>
        <w:rPr>
          <w:rFonts w:ascii="Times New Roman" w:hAnsi="Times New Roman"/>
          <w:sz w:val="24"/>
          <w:szCs w:val="24"/>
        </w:rPr>
        <w:tab/>
      </w:r>
      <w:r>
        <w:rPr>
          <w:rFonts w:ascii="Times New Roman" w:hAnsi="Times New Roman"/>
          <w:sz w:val="24"/>
          <w:szCs w:val="24"/>
        </w:rPr>
        <w:tab/>
        <w:t>65.91</w:t>
      </w:r>
      <w:r>
        <w:rPr>
          <w:rFonts w:ascii="Times New Roman" w:hAnsi="Times New Roman"/>
          <w:sz w:val="24"/>
          <w:szCs w:val="24"/>
        </w:rPr>
        <w:tab/>
      </w:r>
      <w:r>
        <w:rPr>
          <w:rFonts w:ascii="Times New Roman" w:hAnsi="Times New Roman"/>
          <w:sz w:val="24"/>
          <w:szCs w:val="24"/>
        </w:rPr>
        <w:tab/>
        <w:t>.000</w:t>
      </w: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Packaging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1.11</w:t>
      </w:r>
      <w:r>
        <w:rPr>
          <w:rFonts w:ascii="Times New Roman" w:hAnsi="Times New Roman"/>
          <w:sz w:val="24"/>
          <w:szCs w:val="24"/>
        </w:rPr>
        <w:tab/>
        <w:t>2.94</w:t>
      </w:r>
      <w:r>
        <w:rPr>
          <w:rFonts w:ascii="Times New Roman" w:hAnsi="Times New Roman"/>
          <w:sz w:val="24"/>
          <w:szCs w:val="24"/>
        </w:rPr>
        <w:tab/>
        <w:t>4.12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-1.61</w:t>
      </w:r>
      <w:r>
        <w:rPr>
          <w:rFonts w:ascii="Times New Roman" w:hAnsi="Times New Roman"/>
          <w:sz w:val="24"/>
          <w:szCs w:val="24"/>
        </w:rPr>
        <w:tab/>
        <w:t>0.22</w:t>
      </w:r>
      <w:r>
        <w:rPr>
          <w:rFonts w:ascii="Times New Roman" w:hAnsi="Times New Roman"/>
          <w:sz w:val="24"/>
          <w:szCs w:val="24"/>
        </w:rPr>
        <w:tab/>
        <w:t>1.40</w:t>
      </w:r>
      <w:r>
        <w:rPr>
          <w:rFonts w:ascii="Times New Roman" w:hAnsi="Times New Roman"/>
          <w:sz w:val="24"/>
          <w:szCs w:val="24"/>
        </w:rPr>
        <w:tab/>
      </w:r>
      <w:r>
        <w:rPr>
          <w:rFonts w:ascii="Times New Roman" w:hAnsi="Times New Roman"/>
          <w:sz w:val="24"/>
          <w:szCs w:val="24"/>
        </w:rPr>
        <w:tab/>
        <w:t>80.24</w:t>
      </w:r>
      <w:r>
        <w:rPr>
          <w:rFonts w:ascii="Times New Roman" w:hAnsi="Times New Roman"/>
          <w:sz w:val="24"/>
          <w:szCs w:val="24"/>
        </w:rPr>
        <w:tab/>
      </w:r>
      <w:r>
        <w:rPr>
          <w:rFonts w:ascii="Times New Roman" w:hAnsi="Times New Roman"/>
          <w:sz w:val="24"/>
          <w:szCs w:val="24"/>
        </w:rPr>
        <w:tab/>
        <w:t>.000</w:t>
      </w: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Price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1.08</w:t>
      </w:r>
      <w:r>
        <w:rPr>
          <w:rFonts w:ascii="Times New Roman" w:hAnsi="Times New Roman"/>
          <w:sz w:val="24"/>
          <w:szCs w:val="24"/>
        </w:rPr>
        <w:tab/>
        <w:t>2.71</w:t>
      </w:r>
      <w:r>
        <w:rPr>
          <w:rFonts w:ascii="Times New Roman" w:hAnsi="Times New Roman"/>
          <w:sz w:val="24"/>
          <w:szCs w:val="24"/>
        </w:rPr>
        <w:tab/>
        <w:t>4.30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-1.58</w:t>
      </w:r>
      <w:r>
        <w:rPr>
          <w:rFonts w:ascii="Times New Roman" w:hAnsi="Times New Roman"/>
          <w:sz w:val="24"/>
          <w:szCs w:val="24"/>
        </w:rPr>
        <w:tab/>
        <w:t>0.05</w:t>
      </w:r>
      <w:r>
        <w:rPr>
          <w:rFonts w:ascii="Times New Roman" w:hAnsi="Times New Roman"/>
          <w:sz w:val="24"/>
          <w:szCs w:val="24"/>
        </w:rPr>
        <w:tab/>
        <w:t>1.64</w:t>
      </w:r>
      <w:r>
        <w:rPr>
          <w:rFonts w:ascii="Times New Roman" w:hAnsi="Times New Roman"/>
          <w:sz w:val="24"/>
          <w:szCs w:val="24"/>
        </w:rPr>
        <w:tab/>
      </w:r>
      <w:r>
        <w:rPr>
          <w:rFonts w:ascii="Times New Roman" w:hAnsi="Times New Roman"/>
          <w:sz w:val="24"/>
          <w:szCs w:val="24"/>
        </w:rPr>
        <w:tab/>
        <w:t>89.34</w:t>
      </w:r>
      <w:r>
        <w:rPr>
          <w:rFonts w:ascii="Times New Roman" w:hAnsi="Times New Roman"/>
          <w:sz w:val="24"/>
          <w:szCs w:val="24"/>
        </w:rPr>
        <w:tab/>
      </w:r>
      <w:r>
        <w:rPr>
          <w:rFonts w:ascii="Times New Roman" w:hAnsi="Times New Roman"/>
          <w:sz w:val="24"/>
          <w:szCs w:val="24"/>
        </w:rPr>
        <w:tab/>
        <w:t>.000</w:t>
      </w:r>
    </w:p>
    <w:p w:rsidR="000C10AD" w:rsidRDefault="000C10AD" w:rsidP="000C10AD">
      <w:pPr>
        <w:pBdr>
          <w:bottom w:val="single" w:sz="12" w:space="1" w:color="auto"/>
        </w:pBdr>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Cluster size (N)</w:t>
      </w:r>
      <w:r>
        <w:rPr>
          <w:rFonts w:ascii="Times New Roman" w:hAnsi="Times New Roman"/>
          <w:b/>
          <w:i/>
          <w:sz w:val="24"/>
          <w:szCs w:val="24"/>
        </w:rPr>
        <w:tab/>
      </w:r>
      <w:r>
        <w:rPr>
          <w:rFonts w:ascii="Times New Roman" w:hAnsi="Times New Roman"/>
          <w:b/>
          <w:i/>
          <w:sz w:val="24"/>
          <w:szCs w:val="24"/>
        </w:rPr>
        <w:tab/>
      </w:r>
      <w:r>
        <w:rPr>
          <w:rFonts w:ascii="Times New Roman" w:hAnsi="Times New Roman"/>
          <w:b/>
          <w:i/>
          <w:sz w:val="24"/>
          <w:szCs w:val="24"/>
        </w:rPr>
        <w:tab/>
      </w:r>
      <w:r>
        <w:rPr>
          <w:rFonts w:ascii="Times New Roman" w:hAnsi="Times New Roman"/>
          <w:b/>
          <w:i/>
          <w:sz w:val="24"/>
          <w:szCs w:val="24"/>
        </w:rPr>
        <w:tab/>
        <w:t>36</w:t>
      </w:r>
      <w:r>
        <w:rPr>
          <w:rFonts w:ascii="Times New Roman" w:hAnsi="Times New Roman"/>
          <w:b/>
          <w:i/>
          <w:sz w:val="24"/>
          <w:szCs w:val="24"/>
        </w:rPr>
        <w:tab/>
        <w:t>51</w:t>
      </w:r>
      <w:r>
        <w:rPr>
          <w:rFonts w:ascii="Times New Roman" w:hAnsi="Times New Roman"/>
          <w:b/>
          <w:i/>
          <w:sz w:val="24"/>
          <w:szCs w:val="24"/>
        </w:rPr>
        <w:tab/>
        <w:t>33</w:t>
      </w:r>
      <w:r>
        <w:rPr>
          <w:rFonts w:ascii="Times New Roman" w:hAnsi="Times New Roman"/>
          <w:b/>
          <w:i/>
          <w:sz w:val="24"/>
          <w:szCs w:val="24"/>
        </w:rPr>
        <w:tab/>
      </w:r>
      <w:r>
        <w:rPr>
          <w:rFonts w:ascii="Times New Roman" w:hAnsi="Times New Roman"/>
          <w:b/>
          <w:i/>
          <w:sz w:val="24"/>
          <w:szCs w:val="24"/>
        </w:rPr>
        <w:tab/>
      </w:r>
      <w:r>
        <w:rPr>
          <w:rFonts w:ascii="Times New Roman" w:hAnsi="Times New Roman"/>
          <w:b/>
          <w:i/>
          <w:sz w:val="24"/>
          <w:szCs w:val="24"/>
        </w:rPr>
        <w:tab/>
        <w:t>36</w:t>
      </w:r>
      <w:r>
        <w:rPr>
          <w:rFonts w:ascii="Times New Roman" w:hAnsi="Times New Roman"/>
          <w:b/>
          <w:i/>
          <w:sz w:val="24"/>
          <w:szCs w:val="24"/>
        </w:rPr>
        <w:tab/>
        <w:t>51</w:t>
      </w:r>
      <w:r>
        <w:rPr>
          <w:rFonts w:ascii="Times New Roman" w:hAnsi="Times New Roman"/>
          <w:b/>
          <w:i/>
          <w:sz w:val="24"/>
          <w:szCs w:val="24"/>
        </w:rPr>
        <w:tab/>
        <w:t>33</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pBdr>
          <w:bottom w:val="single" w:sz="12" w:space="1" w:color="auto"/>
        </w:pBd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Table 3</w:t>
      </w:r>
    </w:p>
    <w:p w:rsidR="000C10AD" w:rsidRDefault="000C10AD" w:rsidP="000C10AD">
      <w:pPr>
        <w:pBdr>
          <w:bottom w:val="single" w:sz="12" w:space="1" w:color="auto"/>
        </w:pBd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Means and One-Way ANOVA results from k-means cluster analysis </w:t>
      </w: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i/>
          <w:sz w:val="24"/>
          <w:szCs w:val="24"/>
        </w:rPr>
        <w:t>Mean Values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i/>
          <w:sz w:val="24"/>
          <w:szCs w:val="24"/>
        </w:rPr>
        <w:t>Mean-</w:t>
      </w:r>
      <w:proofErr w:type="spellStart"/>
      <w:r>
        <w:rPr>
          <w:rFonts w:ascii="Times New Roman" w:hAnsi="Times New Roman"/>
          <w:i/>
          <w:sz w:val="24"/>
          <w:szCs w:val="24"/>
        </w:rPr>
        <w:t>Centered</w:t>
      </w:r>
      <w:proofErr w:type="spellEnd"/>
      <w:r>
        <w:rPr>
          <w:rFonts w:ascii="Times New Roman" w:hAnsi="Times New Roman"/>
          <w:i/>
          <w:sz w:val="24"/>
          <w:szCs w:val="24"/>
        </w:rPr>
        <w:t xml:space="preserve"> Values</w:t>
      </w:r>
    </w:p>
    <w:p w:rsidR="000C10AD" w:rsidRDefault="000C10AD" w:rsidP="000C10AD">
      <w:pPr>
        <w:autoSpaceDE w:val="0"/>
        <w:autoSpaceDN w:val="0"/>
        <w:adjustRightInd w:val="0"/>
        <w:spacing w:after="0" w:line="240" w:lineRule="auto"/>
        <w:jc w:val="both"/>
        <w:rPr>
          <w:rFonts w:ascii="Times New Roman" w:hAnsi="Times New Roman"/>
          <w:i/>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i/>
          <w:sz w:val="24"/>
          <w:szCs w:val="24"/>
          <w:u w:val="single"/>
        </w:rPr>
        <w:t>Cluster Number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i/>
          <w:sz w:val="24"/>
          <w:szCs w:val="24"/>
          <w:u w:val="single"/>
        </w:rPr>
        <w:t>Cluster Number</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pBdr>
          <w:bottom w:val="single" w:sz="12" w:space="1" w:color="auto"/>
        </w:pBd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Variable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1</w:t>
      </w:r>
      <w:r>
        <w:rPr>
          <w:rFonts w:ascii="Times New Roman" w:hAnsi="Times New Roman"/>
          <w:b/>
          <w:sz w:val="24"/>
          <w:szCs w:val="24"/>
        </w:rPr>
        <w:tab/>
        <w:t>2</w:t>
      </w:r>
      <w:r>
        <w:rPr>
          <w:rFonts w:ascii="Times New Roman" w:hAnsi="Times New Roman"/>
          <w:b/>
          <w:sz w:val="24"/>
          <w:szCs w:val="24"/>
        </w:rPr>
        <w:tab/>
        <w:t>3</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1</w:t>
      </w:r>
      <w:r>
        <w:rPr>
          <w:rFonts w:ascii="Times New Roman" w:hAnsi="Times New Roman"/>
          <w:b/>
          <w:sz w:val="24"/>
          <w:szCs w:val="24"/>
        </w:rPr>
        <w:tab/>
        <w:t>2</w:t>
      </w:r>
      <w:r>
        <w:rPr>
          <w:rFonts w:ascii="Times New Roman" w:hAnsi="Times New Roman"/>
          <w:b/>
          <w:sz w:val="24"/>
          <w:szCs w:val="24"/>
        </w:rPr>
        <w:tab/>
        <w:t>3</w:t>
      </w:r>
      <w:r>
        <w:rPr>
          <w:rFonts w:ascii="Times New Roman" w:hAnsi="Times New Roman"/>
          <w:b/>
          <w:sz w:val="24"/>
          <w:szCs w:val="24"/>
        </w:rPr>
        <w:tab/>
      </w:r>
      <w:r>
        <w:rPr>
          <w:rFonts w:ascii="Times New Roman" w:hAnsi="Times New Roman"/>
          <w:b/>
          <w:sz w:val="24"/>
          <w:szCs w:val="24"/>
        </w:rPr>
        <w:tab/>
      </w:r>
      <w:r>
        <w:rPr>
          <w:rFonts w:ascii="Times New Roman" w:hAnsi="Times New Roman"/>
          <w:b/>
          <w:i/>
          <w:sz w:val="24"/>
          <w:szCs w:val="24"/>
        </w:rPr>
        <w:t>F</w:t>
      </w:r>
      <w:r>
        <w:rPr>
          <w:rFonts w:ascii="Times New Roman" w:hAnsi="Times New Roman"/>
          <w:b/>
          <w:sz w:val="24"/>
          <w:szCs w:val="24"/>
        </w:rPr>
        <w:tab/>
      </w:r>
      <w:r>
        <w:rPr>
          <w:rFonts w:ascii="Times New Roman" w:hAnsi="Times New Roman"/>
          <w:b/>
          <w:sz w:val="24"/>
          <w:szCs w:val="24"/>
        </w:rPr>
        <w:tab/>
        <w:t>Sig.</w:t>
      </w: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Service Quality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3.61 </w:t>
      </w:r>
      <w:r>
        <w:rPr>
          <w:rFonts w:ascii="Times New Roman" w:hAnsi="Times New Roman"/>
          <w:sz w:val="24"/>
          <w:szCs w:val="24"/>
        </w:rPr>
        <w:tab/>
        <w:t>8.94</w:t>
      </w:r>
      <w:r>
        <w:rPr>
          <w:rFonts w:ascii="Times New Roman" w:hAnsi="Times New Roman"/>
          <w:sz w:val="24"/>
          <w:szCs w:val="24"/>
        </w:rPr>
        <w:tab/>
        <w:t>6.79</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-3.67</w:t>
      </w:r>
      <w:r>
        <w:rPr>
          <w:rFonts w:ascii="Times New Roman" w:hAnsi="Times New Roman"/>
          <w:sz w:val="24"/>
          <w:szCs w:val="24"/>
        </w:rPr>
        <w:tab/>
        <w:t>1.66</w:t>
      </w:r>
      <w:r>
        <w:rPr>
          <w:rFonts w:ascii="Times New Roman" w:hAnsi="Times New Roman"/>
          <w:sz w:val="24"/>
          <w:szCs w:val="24"/>
        </w:rPr>
        <w:tab/>
        <w:t>-0.49</w:t>
      </w:r>
      <w:r>
        <w:rPr>
          <w:rFonts w:ascii="Times New Roman" w:hAnsi="Times New Roman"/>
          <w:sz w:val="24"/>
          <w:szCs w:val="24"/>
        </w:rPr>
        <w:tab/>
      </w:r>
      <w:r>
        <w:rPr>
          <w:rFonts w:ascii="Times New Roman" w:hAnsi="Times New Roman"/>
          <w:sz w:val="24"/>
          <w:szCs w:val="24"/>
        </w:rPr>
        <w:tab/>
        <w:t>212.51</w:t>
      </w:r>
      <w:r>
        <w:rPr>
          <w:rFonts w:ascii="Times New Roman" w:hAnsi="Times New Roman"/>
          <w:sz w:val="24"/>
          <w:szCs w:val="24"/>
        </w:rPr>
        <w:tab/>
      </w:r>
      <w:r>
        <w:rPr>
          <w:rFonts w:ascii="Times New Roman" w:hAnsi="Times New Roman"/>
          <w:sz w:val="24"/>
          <w:szCs w:val="24"/>
        </w:rPr>
        <w:tab/>
        <w:t>.000</w:t>
      </w:r>
      <w:r>
        <w:rPr>
          <w:rFonts w:ascii="Times New Roman" w:hAnsi="Times New Roman"/>
          <w:sz w:val="24"/>
          <w:szCs w:val="24"/>
        </w:rPr>
        <w:tab/>
      </w: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Social Bonding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1.56</w:t>
      </w:r>
      <w:r>
        <w:rPr>
          <w:rFonts w:ascii="Times New Roman" w:hAnsi="Times New Roman"/>
          <w:sz w:val="24"/>
          <w:szCs w:val="24"/>
        </w:rPr>
        <w:tab/>
        <w:t>4.57</w:t>
      </w:r>
      <w:r>
        <w:rPr>
          <w:rFonts w:ascii="Times New Roman" w:hAnsi="Times New Roman"/>
          <w:sz w:val="24"/>
          <w:szCs w:val="24"/>
        </w:rPr>
        <w:tab/>
        <w:t>3.54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-2.15</w:t>
      </w:r>
      <w:r>
        <w:rPr>
          <w:rFonts w:ascii="Times New Roman" w:hAnsi="Times New Roman"/>
          <w:sz w:val="24"/>
          <w:szCs w:val="24"/>
        </w:rPr>
        <w:tab/>
        <w:t>0.86</w:t>
      </w:r>
      <w:r>
        <w:rPr>
          <w:rFonts w:ascii="Times New Roman" w:hAnsi="Times New Roman"/>
          <w:sz w:val="24"/>
          <w:szCs w:val="24"/>
        </w:rPr>
        <w:tab/>
        <w:t>-0.16</w:t>
      </w:r>
      <w:r>
        <w:rPr>
          <w:rFonts w:ascii="Times New Roman" w:hAnsi="Times New Roman"/>
          <w:sz w:val="24"/>
          <w:szCs w:val="24"/>
        </w:rPr>
        <w:tab/>
      </w:r>
      <w:r>
        <w:rPr>
          <w:rFonts w:ascii="Times New Roman" w:hAnsi="Times New Roman"/>
          <w:sz w:val="24"/>
          <w:szCs w:val="24"/>
        </w:rPr>
        <w:tab/>
        <w:t xml:space="preserve"> 83.66</w:t>
      </w:r>
      <w:r>
        <w:rPr>
          <w:rFonts w:ascii="Times New Roman" w:hAnsi="Times New Roman"/>
          <w:sz w:val="24"/>
          <w:szCs w:val="24"/>
        </w:rPr>
        <w:tab/>
      </w:r>
      <w:r>
        <w:rPr>
          <w:rFonts w:ascii="Times New Roman" w:hAnsi="Times New Roman"/>
          <w:sz w:val="24"/>
          <w:szCs w:val="24"/>
        </w:rPr>
        <w:tab/>
        <w:t>.000</w:t>
      </w: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Packaging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1.44</w:t>
      </w:r>
      <w:r>
        <w:rPr>
          <w:rFonts w:ascii="Times New Roman" w:hAnsi="Times New Roman"/>
          <w:sz w:val="24"/>
          <w:szCs w:val="24"/>
        </w:rPr>
        <w:tab/>
        <w:t>3.78</w:t>
      </w:r>
      <w:r>
        <w:rPr>
          <w:rFonts w:ascii="Times New Roman" w:hAnsi="Times New Roman"/>
          <w:sz w:val="24"/>
          <w:szCs w:val="24"/>
        </w:rPr>
        <w:tab/>
        <w:t>2.00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-1.28</w:t>
      </w:r>
      <w:r>
        <w:rPr>
          <w:rFonts w:ascii="Times New Roman" w:hAnsi="Times New Roman"/>
          <w:sz w:val="24"/>
          <w:szCs w:val="24"/>
        </w:rPr>
        <w:tab/>
        <w:t>1.06</w:t>
      </w:r>
      <w:r>
        <w:rPr>
          <w:rFonts w:ascii="Times New Roman" w:hAnsi="Times New Roman"/>
          <w:sz w:val="24"/>
          <w:szCs w:val="24"/>
        </w:rPr>
        <w:tab/>
        <w:t>-0.72</w:t>
      </w:r>
      <w:r>
        <w:rPr>
          <w:rFonts w:ascii="Times New Roman" w:hAnsi="Times New Roman"/>
          <w:sz w:val="24"/>
          <w:szCs w:val="24"/>
        </w:rPr>
        <w:tab/>
      </w:r>
      <w:r>
        <w:rPr>
          <w:rFonts w:ascii="Times New Roman" w:hAnsi="Times New Roman"/>
          <w:sz w:val="24"/>
          <w:szCs w:val="24"/>
        </w:rPr>
        <w:tab/>
        <w:t xml:space="preserve"> 61.06</w:t>
      </w:r>
      <w:r>
        <w:rPr>
          <w:rFonts w:ascii="Times New Roman" w:hAnsi="Times New Roman"/>
          <w:sz w:val="24"/>
          <w:szCs w:val="24"/>
        </w:rPr>
        <w:tab/>
      </w:r>
      <w:r>
        <w:rPr>
          <w:rFonts w:ascii="Times New Roman" w:hAnsi="Times New Roman"/>
          <w:sz w:val="24"/>
          <w:szCs w:val="24"/>
        </w:rPr>
        <w:tab/>
        <w:t>.000 Price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1.17</w:t>
      </w:r>
      <w:r>
        <w:rPr>
          <w:rFonts w:ascii="Times New Roman" w:hAnsi="Times New Roman"/>
          <w:sz w:val="24"/>
          <w:szCs w:val="24"/>
        </w:rPr>
        <w:tab/>
        <w:t>3.98</w:t>
      </w:r>
      <w:r>
        <w:rPr>
          <w:rFonts w:ascii="Times New Roman" w:hAnsi="Times New Roman"/>
          <w:sz w:val="24"/>
          <w:szCs w:val="24"/>
        </w:rPr>
        <w:tab/>
        <w:t>1.73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-1.49</w:t>
      </w:r>
      <w:r>
        <w:rPr>
          <w:rFonts w:ascii="Times New Roman" w:hAnsi="Times New Roman"/>
          <w:sz w:val="24"/>
          <w:szCs w:val="24"/>
        </w:rPr>
        <w:tab/>
        <w:t xml:space="preserve">1.32 </w:t>
      </w:r>
      <w:r>
        <w:rPr>
          <w:rFonts w:ascii="Times New Roman" w:hAnsi="Times New Roman"/>
          <w:sz w:val="24"/>
          <w:szCs w:val="24"/>
        </w:rPr>
        <w:tab/>
        <w:t>-0.93</w:t>
      </w:r>
      <w:r>
        <w:rPr>
          <w:rFonts w:ascii="Times New Roman" w:hAnsi="Times New Roman"/>
          <w:sz w:val="24"/>
          <w:szCs w:val="24"/>
        </w:rPr>
        <w:tab/>
      </w:r>
      <w:r>
        <w:rPr>
          <w:rFonts w:ascii="Times New Roman" w:hAnsi="Times New Roman"/>
          <w:sz w:val="24"/>
          <w:szCs w:val="24"/>
        </w:rPr>
        <w:tab/>
        <w:t>180.79</w:t>
      </w:r>
      <w:r>
        <w:rPr>
          <w:rFonts w:ascii="Times New Roman" w:hAnsi="Times New Roman"/>
          <w:sz w:val="24"/>
          <w:szCs w:val="24"/>
        </w:rPr>
        <w:tab/>
      </w:r>
      <w:r>
        <w:rPr>
          <w:rFonts w:ascii="Times New Roman" w:hAnsi="Times New Roman"/>
          <w:sz w:val="24"/>
          <w:szCs w:val="24"/>
        </w:rPr>
        <w:tab/>
        <w:t>.000</w:t>
      </w:r>
      <w:r>
        <w:rPr>
          <w:rFonts w:ascii="Times New Roman" w:hAnsi="Times New Roman"/>
          <w:sz w:val="24"/>
          <w:szCs w:val="24"/>
        </w:rPr>
        <w:tab/>
      </w:r>
    </w:p>
    <w:p w:rsidR="000C10AD" w:rsidRDefault="000C10AD" w:rsidP="000C10AD">
      <w:pPr>
        <w:pBdr>
          <w:bottom w:val="single" w:sz="12" w:space="1" w:color="auto"/>
        </w:pBdr>
        <w:autoSpaceDE w:val="0"/>
        <w:autoSpaceDN w:val="0"/>
        <w:adjustRightInd w:val="0"/>
        <w:spacing w:after="0" w:line="240" w:lineRule="auto"/>
        <w:jc w:val="both"/>
        <w:rPr>
          <w:rFonts w:ascii="Times New Roman" w:hAnsi="Times New Roman"/>
          <w:b/>
          <w:i/>
          <w:sz w:val="24"/>
          <w:szCs w:val="24"/>
        </w:rPr>
      </w:pPr>
      <w:r>
        <w:rPr>
          <w:rFonts w:ascii="Times New Roman" w:hAnsi="Times New Roman"/>
          <w:b/>
          <w:i/>
          <w:sz w:val="24"/>
          <w:szCs w:val="24"/>
        </w:rPr>
        <w:t>Cluster size (N)</w:t>
      </w:r>
      <w:r>
        <w:rPr>
          <w:rFonts w:ascii="Times New Roman" w:hAnsi="Times New Roman"/>
          <w:b/>
          <w:i/>
          <w:sz w:val="24"/>
          <w:szCs w:val="24"/>
        </w:rPr>
        <w:tab/>
      </w:r>
      <w:r>
        <w:rPr>
          <w:rFonts w:ascii="Times New Roman" w:hAnsi="Times New Roman"/>
          <w:b/>
          <w:i/>
          <w:sz w:val="24"/>
          <w:szCs w:val="24"/>
        </w:rPr>
        <w:tab/>
      </w:r>
      <w:r>
        <w:rPr>
          <w:rFonts w:ascii="Times New Roman" w:hAnsi="Times New Roman"/>
          <w:b/>
          <w:i/>
          <w:sz w:val="24"/>
          <w:szCs w:val="24"/>
        </w:rPr>
        <w:tab/>
      </w:r>
      <w:r>
        <w:rPr>
          <w:rFonts w:ascii="Times New Roman" w:hAnsi="Times New Roman"/>
          <w:b/>
          <w:i/>
          <w:sz w:val="24"/>
          <w:szCs w:val="24"/>
        </w:rPr>
        <w:tab/>
        <w:t>18</w:t>
      </w:r>
      <w:r>
        <w:rPr>
          <w:rFonts w:ascii="Times New Roman" w:hAnsi="Times New Roman"/>
          <w:b/>
          <w:i/>
          <w:sz w:val="24"/>
          <w:szCs w:val="24"/>
        </w:rPr>
        <w:tab/>
        <w:t>54</w:t>
      </w:r>
      <w:r>
        <w:rPr>
          <w:rFonts w:ascii="Times New Roman" w:hAnsi="Times New Roman"/>
          <w:b/>
          <w:i/>
          <w:sz w:val="24"/>
          <w:szCs w:val="24"/>
        </w:rPr>
        <w:tab/>
        <w:t>48</w:t>
      </w:r>
      <w:r>
        <w:rPr>
          <w:rFonts w:ascii="Times New Roman" w:hAnsi="Times New Roman"/>
          <w:b/>
          <w:i/>
          <w:sz w:val="24"/>
          <w:szCs w:val="24"/>
        </w:rPr>
        <w:tab/>
      </w:r>
      <w:r>
        <w:rPr>
          <w:rFonts w:ascii="Times New Roman" w:hAnsi="Times New Roman"/>
          <w:b/>
          <w:i/>
          <w:sz w:val="24"/>
          <w:szCs w:val="24"/>
        </w:rPr>
        <w:tab/>
      </w:r>
      <w:r>
        <w:rPr>
          <w:rFonts w:ascii="Times New Roman" w:hAnsi="Times New Roman"/>
          <w:b/>
          <w:i/>
          <w:sz w:val="24"/>
          <w:szCs w:val="24"/>
        </w:rPr>
        <w:tab/>
        <w:t>18</w:t>
      </w:r>
      <w:r>
        <w:rPr>
          <w:rFonts w:ascii="Times New Roman" w:hAnsi="Times New Roman"/>
          <w:b/>
          <w:i/>
          <w:sz w:val="24"/>
          <w:szCs w:val="24"/>
        </w:rPr>
        <w:tab/>
        <w:t>54</w:t>
      </w:r>
      <w:r>
        <w:rPr>
          <w:rFonts w:ascii="Times New Roman" w:hAnsi="Times New Roman"/>
          <w:b/>
          <w:i/>
          <w:sz w:val="24"/>
          <w:szCs w:val="24"/>
        </w:rPr>
        <w:tab/>
        <w:t>48</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400" w:lineRule="atLeast"/>
        <w:jc w:val="both"/>
        <w:rPr>
          <w:rFonts w:ascii="Times New Roman" w:hAnsi="Times New Roman"/>
          <w:b/>
          <w:sz w:val="24"/>
          <w:szCs w:val="24"/>
        </w:rPr>
      </w:pPr>
    </w:p>
    <w:p w:rsidR="000C10AD" w:rsidRDefault="000C10AD" w:rsidP="000C10AD">
      <w:pPr>
        <w:autoSpaceDE w:val="0"/>
        <w:autoSpaceDN w:val="0"/>
        <w:adjustRightInd w:val="0"/>
        <w:spacing w:after="0" w:line="400" w:lineRule="atLeast"/>
        <w:jc w:val="both"/>
        <w:rPr>
          <w:rFonts w:ascii="Times New Roman" w:hAnsi="Times New Roman"/>
          <w:b/>
          <w:sz w:val="24"/>
          <w:szCs w:val="24"/>
        </w:rPr>
      </w:pPr>
    </w:p>
    <w:p w:rsidR="000C10AD" w:rsidRDefault="000C10AD" w:rsidP="000C10AD">
      <w:pPr>
        <w:autoSpaceDE w:val="0"/>
        <w:autoSpaceDN w:val="0"/>
        <w:adjustRightInd w:val="0"/>
        <w:spacing w:after="0" w:line="400" w:lineRule="atLeast"/>
        <w:jc w:val="both"/>
        <w:rPr>
          <w:rFonts w:ascii="Times New Roman" w:hAnsi="Times New Roman"/>
          <w:b/>
          <w:sz w:val="24"/>
          <w:szCs w:val="24"/>
        </w:rPr>
      </w:pPr>
    </w:p>
    <w:p w:rsidR="000C10AD" w:rsidRDefault="000C10AD" w:rsidP="000C10AD">
      <w:pPr>
        <w:autoSpaceDE w:val="0"/>
        <w:autoSpaceDN w:val="0"/>
        <w:adjustRightInd w:val="0"/>
        <w:spacing w:after="0" w:line="400" w:lineRule="atLeast"/>
        <w:jc w:val="both"/>
        <w:rPr>
          <w:rFonts w:ascii="Times New Roman" w:hAnsi="Times New Roman"/>
          <w:sz w:val="24"/>
          <w:szCs w:val="24"/>
        </w:rPr>
      </w:pPr>
      <w:r>
        <w:rPr>
          <w:rFonts w:ascii="Times New Roman" w:hAnsi="Times New Roman"/>
          <w:sz w:val="24"/>
          <w:szCs w:val="24"/>
        </w:rPr>
        <w:lastRenderedPageBreak/>
        <w:t>We further collected data on positive word of mouth and likelihood to recommend UEW to test the validity of the cluster. The results (see Table 4) show that the overall MANOVA model is significant (</w:t>
      </w:r>
      <w:r>
        <w:rPr>
          <w:rFonts w:ascii="Times New Roman" w:hAnsi="Times New Roman"/>
          <w:i/>
          <w:sz w:val="24"/>
          <w:szCs w:val="24"/>
        </w:rPr>
        <w:t>F</w:t>
      </w:r>
      <w:r>
        <w:rPr>
          <w:rFonts w:ascii="Times New Roman" w:hAnsi="Times New Roman"/>
          <w:sz w:val="24"/>
          <w:szCs w:val="24"/>
        </w:rPr>
        <w:t xml:space="preserve"> = .203, </w:t>
      </w:r>
      <w:proofErr w:type="spellStart"/>
      <w:proofErr w:type="gramStart"/>
      <w:r>
        <w:rPr>
          <w:rFonts w:ascii="Times New Roman" w:hAnsi="Times New Roman"/>
          <w:sz w:val="24"/>
          <w:szCs w:val="24"/>
        </w:rPr>
        <w:t>df</w:t>
      </w:r>
      <w:proofErr w:type="spellEnd"/>
      <w:proofErr w:type="gramEnd"/>
      <w:r>
        <w:rPr>
          <w:rFonts w:ascii="Times New Roman" w:hAnsi="Times New Roman"/>
          <w:sz w:val="24"/>
          <w:szCs w:val="24"/>
        </w:rPr>
        <w:t xml:space="preserve"> = 3, </w:t>
      </w:r>
      <w:r>
        <w:rPr>
          <w:rFonts w:ascii="Times New Roman" w:hAnsi="Times New Roman"/>
          <w:i/>
          <w:sz w:val="24"/>
          <w:szCs w:val="24"/>
        </w:rPr>
        <w:t>p</w:t>
      </w:r>
      <w:r>
        <w:rPr>
          <w:rFonts w:ascii="Times New Roman" w:hAnsi="Times New Roman"/>
          <w:sz w:val="24"/>
          <w:szCs w:val="24"/>
        </w:rPr>
        <w:t xml:space="preserve"> = .000)</w:t>
      </w:r>
    </w:p>
    <w:p w:rsidR="000C10AD" w:rsidRDefault="000C10AD" w:rsidP="000C10AD">
      <w:pPr>
        <w:autoSpaceDE w:val="0"/>
        <w:autoSpaceDN w:val="0"/>
        <w:adjustRightInd w:val="0"/>
        <w:spacing w:after="0" w:line="400" w:lineRule="atLeast"/>
        <w:jc w:val="both"/>
        <w:rPr>
          <w:rFonts w:ascii="Times New Roman" w:hAnsi="Times New Roman"/>
          <w:b/>
          <w:sz w:val="24"/>
          <w:szCs w:val="24"/>
        </w:rPr>
      </w:pPr>
    </w:p>
    <w:p w:rsidR="000C10AD" w:rsidRDefault="000C10AD" w:rsidP="000C10AD">
      <w:pPr>
        <w:pBdr>
          <w:bottom w:val="single" w:sz="12" w:space="1" w:color="auto"/>
        </w:pBd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Table 4</w:t>
      </w:r>
    </w:p>
    <w:p w:rsidR="000C10AD" w:rsidRDefault="000C10AD" w:rsidP="000C10AD">
      <w:pPr>
        <w:pBdr>
          <w:bottom w:val="single" w:sz="12" w:space="1" w:color="auto"/>
        </w:pBd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MANOVA results assessing cluster solution criterion validity </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Variable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Cluster </w:t>
      </w:r>
      <w:r>
        <w:rPr>
          <w:rFonts w:ascii="Times New Roman" w:hAnsi="Times New Roman"/>
          <w:b/>
          <w:sz w:val="24"/>
          <w:szCs w:val="24"/>
        </w:rPr>
        <w:tab/>
      </w:r>
      <w:proofErr w:type="spellStart"/>
      <w:r>
        <w:rPr>
          <w:rFonts w:ascii="Times New Roman" w:hAnsi="Times New Roman"/>
          <w:b/>
          <w:sz w:val="24"/>
          <w:szCs w:val="24"/>
        </w:rPr>
        <w:t>Cluster</w:t>
      </w:r>
      <w:proofErr w:type="spellEnd"/>
      <w:r>
        <w:rPr>
          <w:rFonts w:ascii="Times New Roman" w:hAnsi="Times New Roman"/>
          <w:b/>
          <w:sz w:val="24"/>
          <w:szCs w:val="24"/>
        </w:rPr>
        <w:tab/>
        <w:t>Multivariate F</w:t>
      </w:r>
      <w:r>
        <w:rPr>
          <w:rFonts w:ascii="Times New Roman" w:hAnsi="Times New Roman"/>
          <w:b/>
          <w:sz w:val="24"/>
          <w:szCs w:val="24"/>
        </w:rPr>
        <w:tab/>
      </w:r>
      <w:proofErr w:type="spellStart"/>
      <w:r>
        <w:rPr>
          <w:rFonts w:ascii="Times New Roman" w:hAnsi="Times New Roman"/>
          <w:b/>
          <w:sz w:val="24"/>
          <w:szCs w:val="24"/>
        </w:rPr>
        <w:t>Univariate</w:t>
      </w:r>
      <w:proofErr w:type="spellEnd"/>
      <w:r>
        <w:rPr>
          <w:rFonts w:ascii="Times New Roman" w:hAnsi="Times New Roman"/>
          <w:b/>
          <w:sz w:val="24"/>
          <w:szCs w:val="24"/>
        </w:rPr>
        <w:t xml:space="preserve"> F</w:t>
      </w:r>
      <w:r>
        <w:rPr>
          <w:rFonts w:ascii="Times New Roman" w:hAnsi="Times New Roman"/>
          <w:b/>
          <w:sz w:val="24"/>
          <w:szCs w:val="24"/>
        </w:rPr>
        <w:tab/>
      </w:r>
      <w:r>
        <w:rPr>
          <w:rFonts w:ascii="Times New Roman" w:hAnsi="Times New Roman"/>
          <w:b/>
          <w:sz w:val="24"/>
          <w:szCs w:val="24"/>
        </w:rPr>
        <w:tab/>
      </w:r>
      <w:r>
        <w:rPr>
          <w:rFonts w:ascii="Times New Roman" w:hAnsi="Times New Roman"/>
          <w:b/>
          <w:i/>
          <w:sz w:val="24"/>
          <w:szCs w:val="24"/>
        </w:rPr>
        <w:t>p</w:t>
      </w:r>
    </w:p>
    <w:p w:rsidR="000C10AD" w:rsidRDefault="000C10AD" w:rsidP="000C10AD">
      <w:pPr>
        <w:autoSpaceDE w:val="0"/>
        <w:autoSpaceDN w:val="0"/>
        <w:adjustRightInd w:val="0"/>
        <w:spacing w:after="0" w:line="240" w:lineRule="auto"/>
        <w:ind w:left="2160" w:firstLine="720"/>
        <w:jc w:val="both"/>
        <w:rPr>
          <w:rFonts w:ascii="Times New Roman" w:hAnsi="Times New Roman"/>
          <w:b/>
          <w:i/>
          <w:sz w:val="24"/>
          <w:szCs w:val="24"/>
        </w:rPr>
      </w:pPr>
      <w:r>
        <w:rPr>
          <w:rFonts w:ascii="Times New Roman" w:hAnsi="Times New Roman"/>
          <w:b/>
          <w:sz w:val="24"/>
          <w:szCs w:val="24"/>
        </w:rPr>
        <w:t xml:space="preserve">Number </w:t>
      </w:r>
      <w:r>
        <w:rPr>
          <w:rFonts w:ascii="Times New Roman" w:hAnsi="Times New Roman"/>
          <w:b/>
          <w:sz w:val="24"/>
          <w:szCs w:val="24"/>
        </w:rPr>
        <w:tab/>
        <w:t>Mean</w:t>
      </w:r>
      <w:r>
        <w:rPr>
          <w:rFonts w:ascii="Times New Roman" w:hAnsi="Times New Roman"/>
          <w:b/>
          <w:sz w:val="24"/>
          <w:szCs w:val="24"/>
        </w:rPr>
        <w:tab/>
      </w:r>
      <w:r>
        <w:rPr>
          <w:rFonts w:ascii="Times New Roman" w:hAnsi="Times New Roman"/>
          <w:b/>
          <w:sz w:val="24"/>
          <w:szCs w:val="24"/>
        </w:rPr>
        <w:tab/>
        <w:t>(</w:t>
      </w:r>
      <w:proofErr w:type="spellStart"/>
      <w:r>
        <w:rPr>
          <w:rFonts w:ascii="Times New Roman" w:hAnsi="Times New Roman"/>
          <w:b/>
          <w:sz w:val="24"/>
          <w:szCs w:val="24"/>
        </w:rPr>
        <w:t>Wilks</w:t>
      </w:r>
      <w:proofErr w:type="spellEnd"/>
      <w:r>
        <w:rPr>
          <w:rFonts w:ascii="Times New Roman" w:hAnsi="Times New Roman"/>
          <w:b/>
          <w:sz w:val="24"/>
          <w:szCs w:val="24"/>
        </w:rPr>
        <w:t>’ Lambda)</w:t>
      </w:r>
      <w:r>
        <w:rPr>
          <w:rFonts w:ascii="Times New Roman" w:hAnsi="Times New Roman"/>
          <w:b/>
          <w:sz w:val="24"/>
          <w:szCs w:val="24"/>
        </w:rPr>
        <w:tab/>
      </w:r>
      <w:r>
        <w:rPr>
          <w:rFonts w:ascii="Times New Roman" w:hAnsi="Times New Roman"/>
          <w:b/>
          <w:sz w:val="24"/>
          <w:szCs w:val="24"/>
        </w:rPr>
        <w:tab/>
      </w:r>
      <w:r>
        <w:rPr>
          <w:rFonts w:ascii="Times New Roman" w:hAnsi="Times New Roman"/>
          <w:b/>
          <w:i/>
          <w:sz w:val="24"/>
          <w:szCs w:val="24"/>
        </w:rPr>
        <w:t xml:space="preserve"> </w:t>
      </w:r>
    </w:p>
    <w:p w:rsidR="000C10AD" w:rsidRDefault="000C10AD" w:rsidP="000C10AD">
      <w:pPr>
        <w:pBdr>
          <w:bottom w:val="single" w:sz="12" w:space="1" w:color="auto"/>
        </w:pBd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.000</w:t>
      </w: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Positive word of mouth</w:t>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1.59</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70.091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r>
        <w:rPr>
          <w:rFonts w:ascii="Times New Roman" w:hAnsi="Times New Roman"/>
          <w:sz w:val="24"/>
          <w:szCs w:val="24"/>
        </w:rPr>
        <w:tab/>
      </w:r>
      <w:r>
        <w:rPr>
          <w:rFonts w:ascii="Times New Roman" w:hAnsi="Times New Roman"/>
          <w:sz w:val="24"/>
          <w:szCs w:val="24"/>
        </w:rPr>
        <w:tab/>
        <w:t>3.94</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r>
        <w:rPr>
          <w:rFonts w:ascii="Times New Roman" w:hAnsi="Times New Roman"/>
          <w:sz w:val="24"/>
          <w:szCs w:val="24"/>
        </w:rPr>
        <w:tab/>
      </w:r>
      <w:r>
        <w:rPr>
          <w:rFonts w:ascii="Times New Roman" w:hAnsi="Times New Roman"/>
          <w:sz w:val="24"/>
          <w:szCs w:val="24"/>
        </w:rPr>
        <w:tab/>
        <w:t>2.38</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Likelihood to recommend</w:t>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t>1.46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146.152</w:t>
      </w:r>
      <w:r>
        <w:rPr>
          <w:rFonts w:ascii="Times New Roman" w:hAnsi="Times New Roman"/>
          <w:sz w:val="24"/>
          <w:szCs w:val="24"/>
        </w:rPr>
        <w:tab/>
      </w:r>
      <w:r>
        <w:rPr>
          <w:rFonts w:ascii="Times New Roman" w:hAnsi="Times New Roman"/>
          <w:sz w:val="24"/>
          <w:szCs w:val="24"/>
        </w:rPr>
        <w:tab/>
        <w:t>.000</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r>
        <w:rPr>
          <w:rFonts w:ascii="Times New Roman" w:hAnsi="Times New Roman"/>
          <w:sz w:val="24"/>
          <w:szCs w:val="24"/>
        </w:rPr>
        <w:tab/>
      </w:r>
      <w:r>
        <w:rPr>
          <w:rFonts w:ascii="Times New Roman" w:hAnsi="Times New Roman"/>
          <w:sz w:val="24"/>
          <w:szCs w:val="24"/>
        </w:rPr>
        <w:tab/>
        <w:t>4.44</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r>
        <w:rPr>
          <w:rFonts w:ascii="Times New Roman" w:hAnsi="Times New Roman"/>
          <w:sz w:val="24"/>
          <w:szCs w:val="24"/>
        </w:rPr>
        <w:tab/>
      </w:r>
      <w:r>
        <w:rPr>
          <w:rFonts w:ascii="Times New Roman" w:hAnsi="Times New Roman"/>
          <w:sz w:val="24"/>
          <w:szCs w:val="24"/>
        </w:rPr>
        <w:tab/>
        <w:t>2.83</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0C10A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w:t>
      </w:r>
    </w:p>
    <w:p w:rsidR="000C10AD" w:rsidRDefault="000C10AD" w:rsidP="000C10AD">
      <w:pPr>
        <w:autoSpaceDE w:val="0"/>
        <w:autoSpaceDN w:val="0"/>
        <w:adjustRightInd w:val="0"/>
        <w:spacing w:after="0" w:line="240" w:lineRule="auto"/>
        <w:jc w:val="both"/>
        <w:rPr>
          <w:rFonts w:ascii="Times New Roman" w:hAnsi="Times New Roman"/>
          <w:sz w:val="24"/>
          <w:szCs w:val="24"/>
        </w:rPr>
      </w:pPr>
    </w:p>
    <w:p w:rsidR="000C10AD" w:rsidRDefault="000C10AD" w:rsidP="00441F5C">
      <w:pPr>
        <w:autoSpaceDE w:val="0"/>
        <w:autoSpaceDN w:val="0"/>
        <w:adjustRightInd w:val="0"/>
        <w:spacing w:after="0" w:line="240" w:lineRule="auto"/>
        <w:jc w:val="both"/>
        <w:rPr>
          <w:rFonts w:ascii="Times New Roman" w:hAnsi="Times New Roman"/>
          <w:sz w:val="24"/>
          <w:szCs w:val="24"/>
        </w:rPr>
        <w:sectPr w:rsidR="000C10AD">
          <w:pgSz w:w="15840" w:h="12240" w:orient="landscape"/>
          <w:pgMar w:top="1440" w:right="1440" w:bottom="1440" w:left="1440" w:header="720" w:footer="720" w:gutter="0"/>
          <w:cols w:space="720"/>
        </w:sectPr>
      </w:pPr>
      <w:r>
        <w:rPr>
          <w:rFonts w:ascii="Times New Roman" w:hAnsi="Times New Roman"/>
          <w:b/>
          <w:i/>
          <w:sz w:val="24"/>
          <w:szCs w:val="24"/>
        </w:rPr>
        <w:t>Note:</w:t>
      </w:r>
      <w:r>
        <w:rPr>
          <w:rFonts w:ascii="Times New Roman" w:hAnsi="Times New Roman"/>
          <w:sz w:val="24"/>
          <w:szCs w:val="24"/>
        </w:rPr>
        <w:t xml:space="preserve"> Multivariate F has 3 degrees of freedom; </w:t>
      </w:r>
      <w:proofErr w:type="spellStart"/>
      <w:r>
        <w:rPr>
          <w:rFonts w:ascii="Times New Roman" w:hAnsi="Times New Roman"/>
          <w:sz w:val="24"/>
          <w:szCs w:val="24"/>
        </w:rPr>
        <w:t>Univariate</w:t>
      </w:r>
      <w:proofErr w:type="spellEnd"/>
      <w:r>
        <w:rPr>
          <w:rFonts w:ascii="Times New Roman" w:hAnsi="Times New Roman"/>
          <w:sz w:val="24"/>
          <w:szCs w:val="24"/>
        </w:rPr>
        <w:t xml:space="preserve"> F has 2 degrees of freedom</w:t>
      </w:r>
    </w:p>
    <w:p w:rsidR="000C10AD" w:rsidRDefault="00C07A45" w:rsidP="00C07A45">
      <w:pPr>
        <w:pStyle w:val="Heading1"/>
      </w:pPr>
      <w:r>
        <w:lastRenderedPageBreak/>
        <w:t xml:space="preserve">DISCUSSIONS AND CONCLUSIONS </w:t>
      </w:r>
    </w:p>
    <w:p w:rsidR="000C10AD" w:rsidRDefault="008B2C6B" w:rsidP="001F7B91">
      <w:pPr>
        <w:spacing w:before="120" w:after="120" w:line="360" w:lineRule="auto"/>
        <w:jc w:val="both"/>
        <w:rPr>
          <w:rFonts w:ascii="Times New Roman" w:hAnsi="Times New Roman"/>
          <w:sz w:val="24"/>
          <w:szCs w:val="24"/>
        </w:rPr>
      </w:pPr>
      <w:r>
        <w:rPr>
          <w:rFonts w:ascii="Times New Roman" w:hAnsi="Times New Roman"/>
          <w:sz w:val="24"/>
          <w:szCs w:val="24"/>
        </w:rPr>
        <w:t>Tables 2 and 3</w:t>
      </w:r>
      <w:r w:rsidR="000C10AD">
        <w:rPr>
          <w:rFonts w:ascii="Times New Roman" w:hAnsi="Times New Roman"/>
          <w:sz w:val="24"/>
          <w:szCs w:val="24"/>
        </w:rPr>
        <w:t xml:space="preserve"> above display the results of the hierarchical and a non-hierarchical </w:t>
      </w:r>
      <w:r w:rsidR="000C10AD">
        <w:rPr>
          <w:rFonts w:ascii="Times New Roman" w:hAnsi="Times New Roman"/>
          <w:i/>
          <w:iCs/>
          <w:sz w:val="24"/>
          <w:szCs w:val="24"/>
        </w:rPr>
        <w:t>k</w:t>
      </w:r>
      <w:r w:rsidR="000C10AD">
        <w:rPr>
          <w:rFonts w:ascii="Times New Roman" w:hAnsi="Times New Roman"/>
          <w:sz w:val="24"/>
          <w:szCs w:val="24"/>
        </w:rPr>
        <w:t xml:space="preserve">-means cluster analysis using simple Euclidean distance as the similarity measure to conduct and specify a three-cluster solution and the initial cluster centres that were generated from the hierarchical cluster analysis. The three factors were drawn based on the results from the hierarchical cluster solutions to </w:t>
      </w:r>
      <w:r w:rsidR="004F4C42">
        <w:rPr>
          <w:rFonts w:ascii="Times New Roman" w:hAnsi="Times New Roman"/>
          <w:sz w:val="24"/>
          <w:szCs w:val="24"/>
        </w:rPr>
        <w:t>affect</w:t>
      </w:r>
      <w:r w:rsidR="000C10AD">
        <w:rPr>
          <w:rFonts w:ascii="Times New Roman" w:hAnsi="Times New Roman"/>
          <w:sz w:val="24"/>
          <w:szCs w:val="24"/>
        </w:rPr>
        <w:t xml:space="preserve"> the non-hierarchical cluster. These clusters which are the segments as regard the study comprise of highly satisfied, moderately satisfied, and least satisfied. Hair et al. (2012) state cluster size and significance of clustering variable differences as the two distinguished differences between the hierarchical and non-hierarchical results. Comparing the results from the two solutions, non-hierarchical cluster sizes produced 18, 54, and 48 as against 36, 51, and 33 for the hierarchical and this is attributed to the fact that the non-hierarchical is able to redistribute observations among its clusters and also has the ability to demarcate clusters that are mostly distinctive than the hierarchical solutions.</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 xml:space="preserve">Table 3 contains ANOVA results that projects the variations among variable means across the three clusters. The results are expected to be statistically significant because the clusters were formed from the </w:t>
      </w:r>
      <w:r w:rsidR="004F4C42">
        <w:rPr>
          <w:rFonts w:ascii="Times New Roman" w:hAnsi="Times New Roman"/>
          <w:sz w:val="24"/>
          <w:szCs w:val="24"/>
        </w:rPr>
        <w:t>four-clustering</w:t>
      </w:r>
      <w:r>
        <w:rPr>
          <w:rFonts w:ascii="Times New Roman" w:hAnsi="Times New Roman"/>
          <w:sz w:val="24"/>
          <w:szCs w:val="24"/>
        </w:rPr>
        <w:t xml:space="preserve"> variable (Hair et al., 2014). The F- values specify that all the four variables are significantly different. Predominantly, service quality and price have very large F-values of (212.51, and 180.79) respectively. This non-hierarchical results suggest that the cluster solution is satisfactorily discriminating observations. </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The first cluster has 18 observations and most distinguished by relatively low means for social bonding, packaging, and price. The only exception is service quality but it recorded the lowest among all the clusters. This implies that generally, the cluster is a representation of a market segment touted as underperforming, where students are least satisfied mainly in social bonding, packaging, and price of the UEW distance education program</w:t>
      </w:r>
      <w:r w:rsidR="0070191B">
        <w:rPr>
          <w:rFonts w:ascii="Times New Roman" w:hAnsi="Times New Roman"/>
          <w:sz w:val="24"/>
          <w:szCs w:val="24"/>
        </w:rPr>
        <w:t>me</w:t>
      </w:r>
      <w:r>
        <w:rPr>
          <w:rFonts w:ascii="Times New Roman" w:hAnsi="Times New Roman"/>
          <w:sz w:val="24"/>
          <w:szCs w:val="24"/>
        </w:rPr>
        <w:t xml:space="preserve"> and the overall lower means suggest that this segment should not be considered as a probable target for the institution.</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 xml:space="preserve">The second cluster has 54 observations and distinguished by comparatively higher means on service quality and price. This is interpreted as a segment touted as one that UEW highly satisfies with the distance education programme by providing high quality service at affordable prices. UEW will be right to conclude that the segment is as well favourable for other variables like social </w:t>
      </w:r>
      <w:r>
        <w:rPr>
          <w:rFonts w:ascii="Times New Roman" w:hAnsi="Times New Roman"/>
          <w:sz w:val="24"/>
          <w:szCs w:val="24"/>
        </w:rPr>
        <w:lastRenderedPageBreak/>
        <w:t xml:space="preserve">bonding and packaging because they have higher means compared to all other segments, and it is the highest segment by far. </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 xml:space="preserve">The final cluster has 48 observations and is distinguished by fairly higher mean for service quality. However, it falls behind cluster 2 in pecking order in terms of the high means but comes before cluster </w:t>
      </w:r>
      <w:r w:rsidR="001F050F">
        <w:rPr>
          <w:rFonts w:ascii="Times New Roman" w:hAnsi="Times New Roman"/>
          <w:sz w:val="24"/>
          <w:szCs w:val="24"/>
        </w:rPr>
        <w:t>1</w:t>
      </w:r>
      <w:r>
        <w:rPr>
          <w:rFonts w:ascii="Times New Roman" w:hAnsi="Times New Roman"/>
          <w:sz w:val="24"/>
          <w:szCs w:val="24"/>
        </w:rPr>
        <w:t xml:space="preserve"> and for that reason automatically positioned average segment. This implies that although the services derived from the UEW distance education is quality, the packaging does not please the students, and the prices charged are considered to be outrageous. Bonding becomes somewhat difficult, and for that reason, the segment is a moderately satisfied one. Nonetheless, UEW can improve in </w:t>
      </w:r>
      <w:proofErr w:type="gramStart"/>
      <w:r>
        <w:rPr>
          <w:rFonts w:ascii="Times New Roman" w:hAnsi="Times New Roman"/>
          <w:sz w:val="24"/>
          <w:szCs w:val="24"/>
        </w:rPr>
        <w:t>the of</w:t>
      </w:r>
      <w:proofErr w:type="gramEnd"/>
      <w:r>
        <w:rPr>
          <w:rFonts w:ascii="Times New Roman" w:hAnsi="Times New Roman"/>
          <w:sz w:val="24"/>
          <w:szCs w:val="24"/>
        </w:rPr>
        <w:t xml:space="preserve"> service quality and other variables to turn the tables around. </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Table four (4) estimates a MANOVA model using a two criterion validity variables as the dependent and cluster segment membership as the independent variables. This was done because a correlation was established among the dependent variables (Hair et al., 2014). The criterion variables in this case were positive word of mouth and likelihood to recommend UEW to test the validity of the cluster. The overall was significant at (</w:t>
      </w:r>
      <w:r>
        <w:rPr>
          <w:rFonts w:ascii="Times New Roman" w:hAnsi="Times New Roman"/>
          <w:i/>
          <w:sz w:val="24"/>
          <w:szCs w:val="24"/>
        </w:rPr>
        <w:t>F</w:t>
      </w:r>
      <w:r>
        <w:rPr>
          <w:rFonts w:ascii="Times New Roman" w:hAnsi="Times New Roman"/>
          <w:sz w:val="24"/>
          <w:szCs w:val="24"/>
        </w:rPr>
        <w:t xml:space="preserve"> = .203, </w:t>
      </w:r>
      <w:proofErr w:type="spellStart"/>
      <w:proofErr w:type="gramStart"/>
      <w:r>
        <w:rPr>
          <w:rFonts w:ascii="Times New Roman" w:hAnsi="Times New Roman"/>
          <w:sz w:val="24"/>
          <w:szCs w:val="24"/>
        </w:rPr>
        <w:t>df</w:t>
      </w:r>
      <w:proofErr w:type="spellEnd"/>
      <w:proofErr w:type="gramEnd"/>
      <w:r>
        <w:rPr>
          <w:rFonts w:ascii="Times New Roman" w:hAnsi="Times New Roman"/>
          <w:sz w:val="24"/>
          <w:szCs w:val="24"/>
        </w:rPr>
        <w:t xml:space="preserve"> = 3, </w:t>
      </w:r>
      <w:r>
        <w:rPr>
          <w:rFonts w:ascii="Times New Roman" w:hAnsi="Times New Roman"/>
          <w:i/>
          <w:sz w:val="24"/>
          <w:szCs w:val="24"/>
        </w:rPr>
        <w:t>p</w:t>
      </w:r>
      <w:r>
        <w:rPr>
          <w:rFonts w:ascii="Times New Roman" w:hAnsi="Times New Roman"/>
          <w:sz w:val="24"/>
          <w:szCs w:val="24"/>
        </w:rPr>
        <w:t xml:space="preserve"> = .000) which provides grounds for the variables to be predicted by knowing which segment a student belongs. The individual F-values were all significant and validated the findings (F=70.091, 146.152; p=0.000, 0.000) for positive word of mouth and likely to recommend respectively.</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 xml:space="preserve">The current study classified 120 students of the UEW distance learning based on their preferences that influence their choice of distance education in Ghana. </w:t>
      </w:r>
      <w:proofErr w:type="gramStart"/>
      <w:r>
        <w:rPr>
          <w:rFonts w:ascii="Times New Roman" w:hAnsi="Times New Roman"/>
          <w:sz w:val="24"/>
          <w:szCs w:val="24"/>
        </w:rPr>
        <w:t>respondents</w:t>
      </w:r>
      <w:proofErr w:type="gramEnd"/>
      <w:r>
        <w:rPr>
          <w:rFonts w:ascii="Times New Roman" w:hAnsi="Times New Roman"/>
          <w:sz w:val="24"/>
          <w:szCs w:val="24"/>
        </w:rPr>
        <w:t xml:space="preserve"> were segmented into three clusters that comprised of (highly, moderately, and least satisfied) based on four preferences (price, quality, packaging, and social bonding) that influenced their satisfaction with the distance education programme of UEW. In all, 18 of the respondents were in the segment of least satisfied, 54 were highly satisfied, and 48 were in the segment of moderately satisfied. In addition to differences in the mean values of clustering variables, there were statistically significant differences between the groups in terms of positive word of mouth and likely to recommend UEW to others.</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 xml:space="preserve">The results from the study observed both differences and similarities in customer satisfaction among the three segments. The findings ranked cluster two as the highest among the three. It made 54 observations and distinguished by comparatively higher means on service quality and price. </w:t>
      </w:r>
      <w:r>
        <w:rPr>
          <w:rFonts w:ascii="Times New Roman" w:hAnsi="Times New Roman"/>
          <w:sz w:val="24"/>
          <w:szCs w:val="24"/>
        </w:rPr>
        <w:lastRenderedPageBreak/>
        <w:t xml:space="preserve">Meanwhile, all the other variables recorded higher means in the segment that exceeded all the other segments and the interpretation is that UEW highly satisfies the segment with the distance education programme by providing high quality service at affordable. The results are in line with the argument of </w:t>
      </w:r>
      <w:proofErr w:type="spellStart"/>
      <w:r>
        <w:rPr>
          <w:rFonts w:ascii="Times New Roman" w:hAnsi="Times New Roman"/>
          <w:sz w:val="24"/>
          <w:szCs w:val="24"/>
        </w:rPr>
        <w:t>Heskett</w:t>
      </w:r>
      <w:proofErr w:type="spellEnd"/>
      <w:r>
        <w:rPr>
          <w:rFonts w:ascii="Times New Roman" w:hAnsi="Times New Roman"/>
          <w:sz w:val="24"/>
          <w:szCs w:val="24"/>
        </w:rPr>
        <w:t xml:space="preserve"> et al., (1994) that posit that service quality drives customer satisfaction, which creates customer loyalty leading to growth. Additionally, the quality of the service serves as a key predictor of customer satisfaction because it is positioned between the continuum of customer’s expectation and the actual perception of the service performance (</w:t>
      </w:r>
      <w:proofErr w:type="spellStart"/>
      <w:r>
        <w:rPr>
          <w:rFonts w:ascii="Times New Roman" w:hAnsi="Times New Roman"/>
          <w:sz w:val="24"/>
          <w:szCs w:val="24"/>
        </w:rPr>
        <w:t>Bitner</w:t>
      </w:r>
      <w:proofErr w:type="spellEnd"/>
      <w:r>
        <w:rPr>
          <w:rFonts w:ascii="Times New Roman" w:hAnsi="Times New Roman"/>
          <w:sz w:val="24"/>
          <w:szCs w:val="24"/>
        </w:rPr>
        <w:t xml:space="preserve"> et al., 1990; </w:t>
      </w:r>
      <w:proofErr w:type="spellStart"/>
      <w:r>
        <w:rPr>
          <w:rFonts w:ascii="Times New Roman" w:hAnsi="Times New Roman"/>
          <w:sz w:val="24"/>
          <w:szCs w:val="24"/>
        </w:rPr>
        <w:t>Parasuraman</w:t>
      </w:r>
      <w:proofErr w:type="spellEnd"/>
      <w:r>
        <w:rPr>
          <w:rFonts w:ascii="Times New Roman" w:hAnsi="Times New Roman"/>
          <w:sz w:val="24"/>
          <w:szCs w:val="24"/>
        </w:rPr>
        <w:t xml:space="preserve"> et al., 1985). In such instances, customers employ price in their evaluation and judgement of product and service quality of which availability and affordability is central in order for the price to be considered as reasonable (Wang, 2006; Kotler &amp; Keller, 2009). Importantly, the attitude of the students in this segment demonstrate that the perception of a customer is for the price charged to match the quality delivered (Oliver, 1997).</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The findings of the study also revealed that cluster three (3) which represented the moderately satisfied segment emerged closely after cluster two with 48 respondents. Service quality among the other variables recorded a higher mean value less than that of cluster 2 but greater than cluster one and the remaining variables were marginally differentiated among members of the segment. This implies that UEW satisfies this segment moderately with moderate prices, and a moderation impact of packaging and social bonding. This is in line with previous postulations from researchers that when a customer perceives the fairness of the price given by the service provider, it develops positive feelings toward the service provider gradually which in turn evolve into behavioural intention (</w:t>
      </w:r>
      <w:proofErr w:type="spellStart"/>
      <w:r>
        <w:rPr>
          <w:rFonts w:ascii="Times New Roman" w:hAnsi="Times New Roman"/>
          <w:sz w:val="24"/>
          <w:szCs w:val="24"/>
        </w:rPr>
        <w:t>Yieh</w:t>
      </w:r>
      <w:proofErr w:type="spellEnd"/>
      <w:r>
        <w:rPr>
          <w:rFonts w:ascii="Times New Roman" w:hAnsi="Times New Roman"/>
          <w:sz w:val="24"/>
          <w:szCs w:val="24"/>
        </w:rPr>
        <w:t xml:space="preserve"> et al., 2007), and the satisfaction of the customer due to value placed on the service received (</w:t>
      </w:r>
      <w:proofErr w:type="spellStart"/>
      <w:r>
        <w:rPr>
          <w:rFonts w:ascii="Times New Roman" w:hAnsi="Times New Roman"/>
          <w:sz w:val="24"/>
          <w:szCs w:val="24"/>
        </w:rPr>
        <w:t>Lenka</w:t>
      </w:r>
      <w:proofErr w:type="spellEnd"/>
      <w:r>
        <w:rPr>
          <w:rFonts w:ascii="Times New Roman" w:hAnsi="Times New Roman"/>
          <w:sz w:val="24"/>
          <w:szCs w:val="24"/>
        </w:rPr>
        <w:t xml:space="preserve"> et al., 2009; </w:t>
      </w:r>
      <w:proofErr w:type="spellStart"/>
      <w:r>
        <w:rPr>
          <w:rFonts w:ascii="Times New Roman" w:hAnsi="Times New Roman"/>
          <w:sz w:val="24"/>
          <w:szCs w:val="24"/>
        </w:rPr>
        <w:t>Kaura</w:t>
      </w:r>
      <w:proofErr w:type="spellEnd"/>
      <w:r>
        <w:rPr>
          <w:rFonts w:ascii="Times New Roman" w:hAnsi="Times New Roman"/>
          <w:sz w:val="24"/>
          <w:szCs w:val="24"/>
        </w:rPr>
        <w:t xml:space="preserve"> &amp; </w:t>
      </w:r>
      <w:proofErr w:type="spellStart"/>
      <w:r>
        <w:rPr>
          <w:rFonts w:ascii="Times New Roman" w:hAnsi="Times New Roman"/>
          <w:sz w:val="24"/>
          <w:szCs w:val="24"/>
        </w:rPr>
        <w:t>Datta</w:t>
      </w:r>
      <w:proofErr w:type="spellEnd"/>
      <w:r>
        <w:rPr>
          <w:rFonts w:ascii="Times New Roman" w:hAnsi="Times New Roman"/>
          <w:sz w:val="24"/>
          <w:szCs w:val="24"/>
        </w:rPr>
        <w:t>, 2012). This segment is placed at the mid-point of the continuum where members are neither satisfied nor dissatisfied with distance education program</w:t>
      </w:r>
      <w:r w:rsidR="0031026C">
        <w:rPr>
          <w:rFonts w:ascii="Times New Roman" w:hAnsi="Times New Roman"/>
          <w:sz w:val="24"/>
          <w:szCs w:val="24"/>
        </w:rPr>
        <w:t>me</w:t>
      </w:r>
      <w:r>
        <w:rPr>
          <w:rFonts w:ascii="Times New Roman" w:hAnsi="Times New Roman"/>
          <w:sz w:val="24"/>
          <w:szCs w:val="24"/>
        </w:rPr>
        <w:t xml:space="preserve"> that UEW delivers. The institution can employ some business strategies to target this segment in order to convert them into profitable customers in the future.</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Finally, the last cluster realised 18 respondents who have least satisfaction as regard the services of UEW distance education program</w:t>
      </w:r>
      <w:r w:rsidR="0031026C">
        <w:rPr>
          <w:rFonts w:ascii="Times New Roman" w:hAnsi="Times New Roman"/>
          <w:sz w:val="24"/>
          <w:szCs w:val="24"/>
        </w:rPr>
        <w:t>me</w:t>
      </w:r>
      <w:r>
        <w:rPr>
          <w:rFonts w:ascii="Times New Roman" w:hAnsi="Times New Roman"/>
          <w:sz w:val="24"/>
          <w:szCs w:val="24"/>
        </w:rPr>
        <w:t xml:space="preserve">. The members had similarities among all the other variables (social bonding, packaging, and price) with service quality as the only exception. Although, service quality was differentiated among the other variables, it was the least of all the </w:t>
      </w:r>
      <w:r>
        <w:rPr>
          <w:rFonts w:ascii="Times New Roman" w:hAnsi="Times New Roman"/>
          <w:sz w:val="24"/>
          <w:szCs w:val="24"/>
        </w:rPr>
        <w:lastRenderedPageBreak/>
        <w:t xml:space="preserve">segments. This segment was the least among the three and the implication is that the members are the least satisfied with all the offerings of UEW and for that reason targeting it for future growth will be a misplaced priority. </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Our findings</w:t>
      </w:r>
      <w:r w:rsidR="00372F79">
        <w:rPr>
          <w:rFonts w:ascii="Times New Roman" w:hAnsi="Times New Roman"/>
          <w:sz w:val="24"/>
          <w:szCs w:val="24"/>
        </w:rPr>
        <w:t xml:space="preserve"> fu</w:t>
      </w:r>
      <w:r w:rsidR="003476F8">
        <w:rPr>
          <w:rFonts w:ascii="Times New Roman" w:hAnsi="Times New Roman"/>
          <w:sz w:val="24"/>
          <w:szCs w:val="24"/>
        </w:rPr>
        <w:t>r</w:t>
      </w:r>
      <w:r w:rsidR="00372F79">
        <w:rPr>
          <w:rFonts w:ascii="Times New Roman" w:hAnsi="Times New Roman"/>
          <w:sz w:val="24"/>
          <w:szCs w:val="24"/>
        </w:rPr>
        <w:t>ther</w:t>
      </w:r>
      <w:r>
        <w:rPr>
          <w:rFonts w:ascii="Times New Roman" w:hAnsi="Times New Roman"/>
          <w:sz w:val="24"/>
          <w:szCs w:val="24"/>
        </w:rPr>
        <w:t xml:space="preserve"> reveal that the strongest relationships among the variables existed between service quality, price and customer satisfaction  affirm prior studies which argue that service quality dimensions have positive impact on customer satisfaction except tangibility (</w:t>
      </w:r>
      <w:proofErr w:type="spellStart"/>
      <w:r>
        <w:rPr>
          <w:rFonts w:ascii="Times New Roman" w:hAnsi="Times New Roman"/>
          <w:sz w:val="24"/>
          <w:szCs w:val="24"/>
        </w:rPr>
        <w:t>Lenka</w:t>
      </w:r>
      <w:proofErr w:type="spellEnd"/>
      <w:r>
        <w:rPr>
          <w:rFonts w:ascii="Times New Roman" w:hAnsi="Times New Roman"/>
          <w:sz w:val="24"/>
          <w:szCs w:val="24"/>
        </w:rPr>
        <w:t xml:space="preserve"> et al., 2009; </w:t>
      </w:r>
      <w:proofErr w:type="spellStart"/>
      <w:r>
        <w:rPr>
          <w:rFonts w:ascii="Times New Roman" w:hAnsi="Times New Roman"/>
          <w:sz w:val="24"/>
          <w:szCs w:val="24"/>
        </w:rPr>
        <w:t>Kaura</w:t>
      </w:r>
      <w:proofErr w:type="spellEnd"/>
      <w:r>
        <w:rPr>
          <w:rFonts w:ascii="Times New Roman" w:hAnsi="Times New Roman"/>
          <w:sz w:val="24"/>
          <w:szCs w:val="24"/>
        </w:rPr>
        <w:t xml:space="preserve"> and </w:t>
      </w:r>
      <w:proofErr w:type="spellStart"/>
      <w:r>
        <w:rPr>
          <w:rFonts w:ascii="Times New Roman" w:hAnsi="Times New Roman"/>
          <w:sz w:val="24"/>
          <w:szCs w:val="24"/>
        </w:rPr>
        <w:t>Datta</w:t>
      </w:r>
      <w:proofErr w:type="spellEnd"/>
      <w:r>
        <w:rPr>
          <w:rFonts w:ascii="Times New Roman" w:hAnsi="Times New Roman"/>
          <w:sz w:val="24"/>
          <w:szCs w:val="24"/>
        </w:rPr>
        <w:t xml:space="preserve">, 2012; </w:t>
      </w:r>
      <w:proofErr w:type="spellStart"/>
      <w:r>
        <w:rPr>
          <w:rFonts w:ascii="Times New Roman" w:hAnsi="Times New Roman"/>
          <w:sz w:val="24"/>
          <w:szCs w:val="24"/>
        </w:rPr>
        <w:t>Kapiki</w:t>
      </w:r>
      <w:proofErr w:type="spellEnd"/>
      <w:r>
        <w:rPr>
          <w:rFonts w:ascii="Times New Roman" w:hAnsi="Times New Roman"/>
          <w:sz w:val="24"/>
          <w:szCs w:val="24"/>
        </w:rPr>
        <w:t xml:space="preserve">, 2012) and </w:t>
      </w:r>
      <w:proofErr w:type="spellStart"/>
      <w:r>
        <w:rPr>
          <w:rFonts w:ascii="Times New Roman" w:hAnsi="Times New Roman"/>
          <w:sz w:val="24"/>
          <w:szCs w:val="24"/>
        </w:rPr>
        <w:t>Kaura</w:t>
      </w:r>
      <w:proofErr w:type="spellEnd"/>
      <w:r>
        <w:rPr>
          <w:rFonts w:ascii="Times New Roman" w:hAnsi="Times New Roman"/>
          <w:sz w:val="24"/>
          <w:szCs w:val="24"/>
        </w:rPr>
        <w:t>, (2013) who made a similar observation in the banking sector and for that reason it must be taken seriously because it is the vehicle on which organisations drive to earn their corporate reputation (Walsh et al., 2006), through effective marketing program</w:t>
      </w:r>
      <w:r w:rsidR="0031026C">
        <w:rPr>
          <w:rFonts w:ascii="Times New Roman" w:hAnsi="Times New Roman"/>
          <w:sz w:val="24"/>
          <w:szCs w:val="24"/>
        </w:rPr>
        <w:t>me</w:t>
      </w:r>
      <w:r>
        <w:rPr>
          <w:rFonts w:ascii="Times New Roman" w:hAnsi="Times New Roman"/>
          <w:sz w:val="24"/>
          <w:szCs w:val="24"/>
        </w:rPr>
        <w:t>s to provide value for customers and earn their loyalty in the end (Wood, 2008).</w:t>
      </w:r>
    </w:p>
    <w:p w:rsidR="003476F8"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 xml:space="preserve">This is however interlinked with pricing in the sense that price is noted as </w:t>
      </w:r>
      <w:r w:rsidR="00372F79">
        <w:rPr>
          <w:rFonts w:ascii="Times New Roman" w:hAnsi="Times New Roman"/>
          <w:sz w:val="24"/>
          <w:szCs w:val="24"/>
        </w:rPr>
        <w:t>an</w:t>
      </w:r>
      <w:r>
        <w:rPr>
          <w:rFonts w:ascii="Times New Roman" w:hAnsi="Times New Roman"/>
          <w:sz w:val="24"/>
          <w:szCs w:val="24"/>
        </w:rPr>
        <w:t xml:space="preserve"> indicator that significantly influences customer satisfaction particularly in the service industry (Singh &amp; </w:t>
      </w:r>
      <w:proofErr w:type="spellStart"/>
      <w:r>
        <w:rPr>
          <w:rFonts w:ascii="Times New Roman" w:hAnsi="Times New Roman"/>
          <w:sz w:val="24"/>
          <w:szCs w:val="24"/>
        </w:rPr>
        <w:t>Sirdeshmukh</w:t>
      </w:r>
      <w:proofErr w:type="spellEnd"/>
      <w:r>
        <w:rPr>
          <w:rFonts w:ascii="Times New Roman" w:hAnsi="Times New Roman"/>
          <w:sz w:val="24"/>
          <w:szCs w:val="24"/>
        </w:rPr>
        <w:t xml:space="preserve">, 2000; Jiang &amp; </w:t>
      </w:r>
      <w:proofErr w:type="spellStart"/>
      <w:r>
        <w:rPr>
          <w:rFonts w:ascii="Times New Roman" w:hAnsi="Times New Roman"/>
          <w:sz w:val="24"/>
          <w:szCs w:val="24"/>
        </w:rPr>
        <w:t>Rosenbloom</w:t>
      </w:r>
      <w:proofErr w:type="spellEnd"/>
      <w:r>
        <w:rPr>
          <w:rFonts w:ascii="Times New Roman" w:hAnsi="Times New Roman"/>
          <w:sz w:val="24"/>
          <w:szCs w:val="24"/>
        </w:rPr>
        <w:t>,</w:t>
      </w:r>
      <w:r w:rsidR="00A519C7">
        <w:rPr>
          <w:rFonts w:ascii="Times New Roman" w:hAnsi="Times New Roman"/>
          <w:sz w:val="24"/>
          <w:szCs w:val="24"/>
        </w:rPr>
        <w:t xml:space="preserve"> </w:t>
      </w:r>
      <w:r>
        <w:rPr>
          <w:rFonts w:ascii="Times New Roman" w:hAnsi="Times New Roman"/>
          <w:sz w:val="24"/>
          <w:szCs w:val="24"/>
        </w:rPr>
        <w:t xml:space="preserve">2005; Han &amp; </w:t>
      </w:r>
      <w:proofErr w:type="spellStart"/>
      <w:r>
        <w:rPr>
          <w:rFonts w:ascii="Times New Roman" w:hAnsi="Times New Roman"/>
          <w:sz w:val="24"/>
          <w:szCs w:val="24"/>
        </w:rPr>
        <w:t>Ryu</w:t>
      </w:r>
      <w:proofErr w:type="spellEnd"/>
      <w:r>
        <w:rPr>
          <w:rFonts w:ascii="Times New Roman" w:hAnsi="Times New Roman"/>
          <w:sz w:val="24"/>
          <w:szCs w:val="24"/>
        </w:rPr>
        <w:t>, 2009). Nonetheless, the success of price effects hinges on the perception of the customer regarding value creation and fairness of price that produces positive behaviour toward future actions (</w:t>
      </w:r>
      <w:proofErr w:type="spellStart"/>
      <w:r>
        <w:rPr>
          <w:rFonts w:ascii="Times New Roman" w:hAnsi="Times New Roman"/>
          <w:sz w:val="24"/>
          <w:szCs w:val="24"/>
        </w:rPr>
        <w:t>Yieh</w:t>
      </w:r>
      <w:proofErr w:type="spellEnd"/>
      <w:r>
        <w:rPr>
          <w:rFonts w:ascii="Times New Roman" w:hAnsi="Times New Roman"/>
          <w:sz w:val="24"/>
          <w:szCs w:val="24"/>
        </w:rPr>
        <w:t xml:space="preserve"> et al., 2007; </w:t>
      </w:r>
      <w:proofErr w:type="spellStart"/>
      <w:r>
        <w:rPr>
          <w:rFonts w:ascii="Times New Roman" w:hAnsi="Times New Roman"/>
          <w:sz w:val="24"/>
          <w:szCs w:val="24"/>
        </w:rPr>
        <w:t>Kaura</w:t>
      </w:r>
      <w:proofErr w:type="spellEnd"/>
      <w:r>
        <w:rPr>
          <w:rFonts w:ascii="Times New Roman" w:hAnsi="Times New Roman"/>
          <w:sz w:val="24"/>
          <w:szCs w:val="24"/>
        </w:rPr>
        <w:t>, 2013). Although</w:t>
      </w:r>
      <w:r w:rsidR="00B72147">
        <w:rPr>
          <w:rFonts w:ascii="Times New Roman" w:hAnsi="Times New Roman"/>
          <w:sz w:val="24"/>
          <w:szCs w:val="24"/>
        </w:rPr>
        <w:t>,</w:t>
      </w:r>
      <w:r>
        <w:rPr>
          <w:rFonts w:ascii="Times New Roman" w:hAnsi="Times New Roman"/>
          <w:sz w:val="24"/>
          <w:szCs w:val="24"/>
        </w:rPr>
        <w:t xml:space="preserve"> packaging and social bonding were among the variables of the study, they had minimal impact on the students across all the segments.</w:t>
      </w:r>
      <w:r w:rsidR="00B72147">
        <w:rPr>
          <w:rFonts w:ascii="Times New Roman" w:hAnsi="Times New Roman"/>
          <w:sz w:val="24"/>
          <w:szCs w:val="24"/>
        </w:rPr>
        <w:t xml:space="preserve"> </w:t>
      </w:r>
    </w:p>
    <w:p w:rsidR="000C10AD" w:rsidRDefault="000C10AD" w:rsidP="001F7B91">
      <w:pPr>
        <w:spacing w:before="120" w:after="120" w:line="360" w:lineRule="auto"/>
        <w:jc w:val="both"/>
        <w:rPr>
          <w:rFonts w:ascii="Times New Roman" w:hAnsi="Times New Roman"/>
          <w:sz w:val="24"/>
          <w:szCs w:val="24"/>
        </w:rPr>
      </w:pPr>
      <w:r>
        <w:rPr>
          <w:rFonts w:ascii="Times New Roman" w:hAnsi="Times New Roman"/>
          <w:sz w:val="24"/>
          <w:szCs w:val="24"/>
        </w:rPr>
        <w:t xml:space="preserve">Finally, the respondents varied significantly among the various segments as regard positive word of mouth and likelihood to recommend UEW distance learning to others and the results are consistent with the argument of Brown, Barry, </w:t>
      </w:r>
      <w:proofErr w:type="spellStart"/>
      <w:r>
        <w:rPr>
          <w:rFonts w:ascii="Times New Roman" w:hAnsi="Times New Roman"/>
          <w:sz w:val="24"/>
          <w:szCs w:val="24"/>
        </w:rPr>
        <w:t>Dacin</w:t>
      </w:r>
      <w:proofErr w:type="spellEnd"/>
      <w:r>
        <w:rPr>
          <w:rFonts w:ascii="Times New Roman" w:hAnsi="Times New Roman"/>
          <w:sz w:val="24"/>
          <w:szCs w:val="24"/>
        </w:rPr>
        <w:t xml:space="preserve">, and </w:t>
      </w:r>
      <w:proofErr w:type="spellStart"/>
      <w:r>
        <w:rPr>
          <w:rFonts w:ascii="Times New Roman" w:hAnsi="Times New Roman"/>
          <w:sz w:val="24"/>
          <w:szCs w:val="24"/>
        </w:rPr>
        <w:t>Gunst</w:t>
      </w:r>
      <w:proofErr w:type="spellEnd"/>
      <w:r>
        <w:rPr>
          <w:rFonts w:ascii="Times New Roman" w:hAnsi="Times New Roman"/>
          <w:sz w:val="24"/>
          <w:szCs w:val="24"/>
        </w:rPr>
        <w:t xml:space="preserve"> (2005) that maintain that positive word of mouth accompanied by recommendation evolve as a result of customer satisfaction, commitment and recognition, that usually occur from a previous experience (Wilson and Peterson, 1989). Additionally, word of mouth communication influences the decision</w:t>
      </w:r>
      <w:r w:rsidR="004F4C42">
        <w:rPr>
          <w:rFonts w:ascii="Times New Roman" w:hAnsi="Times New Roman"/>
          <w:sz w:val="24"/>
          <w:szCs w:val="24"/>
        </w:rPr>
        <w:t>-</w:t>
      </w:r>
      <w:r>
        <w:rPr>
          <w:rFonts w:ascii="Times New Roman" w:hAnsi="Times New Roman"/>
          <w:sz w:val="24"/>
          <w:szCs w:val="24"/>
        </w:rPr>
        <w:t>making process of consumers in their purchases (</w:t>
      </w:r>
      <w:proofErr w:type="spellStart"/>
      <w:r>
        <w:rPr>
          <w:rFonts w:ascii="Times New Roman" w:hAnsi="Times New Roman"/>
          <w:sz w:val="24"/>
          <w:szCs w:val="24"/>
        </w:rPr>
        <w:t>Mangold</w:t>
      </w:r>
      <w:proofErr w:type="spellEnd"/>
      <w:r>
        <w:rPr>
          <w:rFonts w:ascii="Times New Roman" w:hAnsi="Times New Roman"/>
          <w:sz w:val="24"/>
          <w:szCs w:val="24"/>
        </w:rPr>
        <w:t xml:space="preserve">, Miller, and Brockway, 1999) because information from colleagues are deemed </w:t>
      </w:r>
      <w:proofErr w:type="gramStart"/>
      <w:r>
        <w:rPr>
          <w:rFonts w:ascii="Times New Roman" w:hAnsi="Times New Roman"/>
          <w:sz w:val="24"/>
          <w:szCs w:val="24"/>
        </w:rPr>
        <w:t>as much credible than</w:t>
      </w:r>
      <w:proofErr w:type="gramEnd"/>
      <w:r>
        <w:rPr>
          <w:rFonts w:ascii="Times New Roman" w:hAnsi="Times New Roman"/>
          <w:sz w:val="24"/>
          <w:szCs w:val="24"/>
        </w:rPr>
        <w:t xml:space="preserve"> that of the organization.</w:t>
      </w:r>
    </w:p>
    <w:p w:rsidR="003476F8" w:rsidRDefault="006E03D0" w:rsidP="003476F8">
      <w:pPr>
        <w:spacing w:before="120" w:after="120" w:line="360" w:lineRule="auto"/>
        <w:jc w:val="both"/>
        <w:rPr>
          <w:rFonts w:ascii="Times New Roman" w:hAnsi="Times New Roman"/>
          <w:sz w:val="24"/>
          <w:szCs w:val="24"/>
        </w:rPr>
      </w:pPr>
      <w:r>
        <w:rPr>
          <w:rFonts w:ascii="Times New Roman" w:hAnsi="Times New Roman"/>
          <w:sz w:val="24"/>
          <w:szCs w:val="24"/>
        </w:rPr>
        <w:t>In conclusion,</w:t>
      </w:r>
      <w:r w:rsidR="003476F8">
        <w:rPr>
          <w:rFonts w:ascii="Times New Roman" w:hAnsi="Times New Roman"/>
          <w:sz w:val="24"/>
          <w:szCs w:val="24"/>
        </w:rPr>
        <w:t xml:space="preserve"> we therefore argue that UEW must take advantage of the significant impact of service quality and price factors on customer satisfaction that runs through all the segments to </w:t>
      </w:r>
      <w:r w:rsidR="003476F8">
        <w:rPr>
          <w:rFonts w:ascii="Times New Roman" w:hAnsi="Times New Roman"/>
          <w:sz w:val="24"/>
          <w:szCs w:val="24"/>
        </w:rPr>
        <w:lastRenderedPageBreak/>
        <w:t>develop and implement strategic decisions in order to achieve a competitive advantage in the distance education market.</w:t>
      </w:r>
    </w:p>
    <w:p w:rsidR="003476F8" w:rsidRDefault="00A47BBF" w:rsidP="003476F8">
      <w:pPr>
        <w:pStyle w:val="ListParagraph"/>
        <w:numPr>
          <w:ilvl w:val="0"/>
          <w:numId w:val="3"/>
        </w:numPr>
        <w:spacing w:after="0" w:line="360" w:lineRule="auto"/>
        <w:ind w:left="270" w:hanging="270"/>
        <w:jc w:val="both"/>
        <w:rPr>
          <w:rFonts w:ascii="Times New Roman" w:hAnsi="Times New Roman"/>
          <w:b/>
          <w:sz w:val="24"/>
          <w:szCs w:val="24"/>
        </w:rPr>
      </w:pPr>
      <w:r w:rsidRPr="00F078FC">
        <w:rPr>
          <w:rFonts w:ascii="Times New Roman" w:hAnsi="Times New Roman"/>
          <w:b/>
          <w:sz w:val="24"/>
          <w:szCs w:val="24"/>
        </w:rPr>
        <w:t xml:space="preserve">Limitations </w:t>
      </w:r>
      <w:r w:rsidR="00441F5C" w:rsidRPr="00F078FC">
        <w:rPr>
          <w:rFonts w:ascii="Times New Roman" w:hAnsi="Times New Roman"/>
          <w:b/>
          <w:sz w:val="24"/>
          <w:szCs w:val="24"/>
        </w:rPr>
        <w:t xml:space="preserve">and Future Research </w:t>
      </w:r>
    </w:p>
    <w:p w:rsidR="00F078FC" w:rsidRPr="00036AE3" w:rsidRDefault="00535841" w:rsidP="00036AE3">
      <w:pPr>
        <w:spacing w:after="0" w:line="360" w:lineRule="auto"/>
        <w:jc w:val="both"/>
        <w:rPr>
          <w:rFonts w:ascii="Times New Roman" w:hAnsi="Times New Roman"/>
          <w:b/>
          <w:sz w:val="24"/>
          <w:szCs w:val="24"/>
        </w:rPr>
      </w:pPr>
      <w:r w:rsidRPr="007C6408">
        <w:rPr>
          <w:rFonts w:ascii="Times New Roman" w:hAnsi="Times New Roman"/>
          <w:sz w:val="24"/>
          <w:szCs w:val="24"/>
        </w:rPr>
        <w:t>Even</w:t>
      </w:r>
      <w:r w:rsidR="003476F8">
        <w:rPr>
          <w:rFonts w:ascii="Times New Roman" w:hAnsi="Times New Roman"/>
          <w:sz w:val="24"/>
          <w:szCs w:val="24"/>
        </w:rPr>
        <w:t xml:space="preserve"> </w:t>
      </w:r>
      <w:r w:rsidRPr="007C6408">
        <w:rPr>
          <w:rFonts w:ascii="Times New Roman" w:hAnsi="Times New Roman"/>
          <w:sz w:val="24"/>
          <w:szCs w:val="24"/>
        </w:rPr>
        <w:t>though the study is of importance to distance</w:t>
      </w:r>
      <w:r w:rsidR="0073051D">
        <w:rPr>
          <w:rFonts w:ascii="Times New Roman" w:hAnsi="Times New Roman"/>
          <w:sz w:val="24"/>
          <w:szCs w:val="24"/>
        </w:rPr>
        <w:t xml:space="preserve"> education in Ghana</w:t>
      </w:r>
      <w:r w:rsidRPr="007C6408">
        <w:rPr>
          <w:rFonts w:ascii="Times New Roman" w:hAnsi="Times New Roman"/>
          <w:sz w:val="24"/>
          <w:szCs w:val="24"/>
        </w:rPr>
        <w:t>, the study has some limitations</w:t>
      </w:r>
      <w:r w:rsidR="0028578D">
        <w:rPr>
          <w:rFonts w:ascii="Times New Roman" w:hAnsi="Times New Roman"/>
          <w:sz w:val="24"/>
          <w:szCs w:val="24"/>
        </w:rPr>
        <w:t>.</w:t>
      </w:r>
      <w:r w:rsidR="00036AE3">
        <w:rPr>
          <w:rFonts w:ascii="Times New Roman" w:hAnsi="Times New Roman"/>
          <w:b/>
          <w:sz w:val="24"/>
          <w:szCs w:val="24"/>
        </w:rPr>
        <w:t xml:space="preserve"> </w:t>
      </w:r>
      <w:r w:rsidR="00F078FC" w:rsidRPr="00F078FC">
        <w:rPr>
          <w:rFonts w:ascii="Times New Roman" w:hAnsi="Times New Roman"/>
          <w:sz w:val="24"/>
          <w:szCs w:val="24"/>
        </w:rPr>
        <w:t xml:space="preserve">First, the </w:t>
      </w:r>
      <w:r w:rsidR="00F078FC">
        <w:rPr>
          <w:rFonts w:ascii="Times New Roman" w:hAnsi="Times New Roman"/>
          <w:sz w:val="24"/>
          <w:szCs w:val="24"/>
        </w:rPr>
        <w:t xml:space="preserve">study did </w:t>
      </w:r>
      <w:r w:rsidR="00F078FC" w:rsidRPr="00F078FC">
        <w:rPr>
          <w:rFonts w:ascii="Times New Roman" w:hAnsi="Times New Roman"/>
          <w:sz w:val="24"/>
          <w:szCs w:val="24"/>
        </w:rPr>
        <w:t xml:space="preserve">not include all variables potentially related to </w:t>
      </w:r>
      <w:r w:rsidR="00F078FC">
        <w:rPr>
          <w:rFonts w:ascii="Times New Roman" w:hAnsi="Times New Roman"/>
          <w:sz w:val="24"/>
          <w:szCs w:val="24"/>
        </w:rPr>
        <w:t>students’ satisfaction in distance education</w:t>
      </w:r>
      <w:r w:rsidR="00F078FC" w:rsidRPr="00F078FC">
        <w:rPr>
          <w:rFonts w:ascii="Times New Roman" w:hAnsi="Times New Roman"/>
          <w:sz w:val="24"/>
          <w:szCs w:val="24"/>
        </w:rPr>
        <w:t xml:space="preserve">, although covering all the variables of interest in this particular context. Further </w:t>
      </w:r>
      <w:r w:rsidR="0028578D">
        <w:rPr>
          <w:rFonts w:ascii="Times New Roman" w:hAnsi="Times New Roman"/>
          <w:sz w:val="24"/>
          <w:szCs w:val="24"/>
        </w:rPr>
        <w:t xml:space="preserve">researches should look at other variables of students’ satisfaction to provide a more holistic view of the study. </w:t>
      </w:r>
    </w:p>
    <w:p w:rsidR="0028578D" w:rsidRDefault="00F078FC" w:rsidP="001F7B91">
      <w:pPr>
        <w:spacing w:line="360" w:lineRule="auto"/>
        <w:jc w:val="both"/>
        <w:rPr>
          <w:rFonts w:ascii="Times New Roman" w:hAnsi="Times New Roman"/>
          <w:sz w:val="24"/>
          <w:szCs w:val="24"/>
        </w:rPr>
      </w:pPr>
      <w:r w:rsidRPr="00F078FC">
        <w:rPr>
          <w:rFonts w:ascii="Times New Roman" w:hAnsi="Times New Roman"/>
          <w:sz w:val="24"/>
          <w:szCs w:val="24"/>
        </w:rPr>
        <w:t xml:space="preserve">Second, this paper </w:t>
      </w:r>
      <w:r w:rsidR="0028578D">
        <w:rPr>
          <w:rFonts w:ascii="Times New Roman" w:hAnsi="Times New Roman"/>
          <w:sz w:val="24"/>
          <w:szCs w:val="24"/>
        </w:rPr>
        <w:t xml:space="preserve">only concentrated on Kumasi Girls study </w:t>
      </w:r>
      <w:proofErr w:type="spellStart"/>
      <w:r w:rsidR="0028578D">
        <w:rPr>
          <w:rFonts w:ascii="Times New Roman" w:hAnsi="Times New Roman"/>
          <w:sz w:val="24"/>
          <w:szCs w:val="24"/>
        </w:rPr>
        <w:t>center</w:t>
      </w:r>
      <w:proofErr w:type="spellEnd"/>
      <w:r w:rsidR="0028578D">
        <w:rPr>
          <w:rFonts w:ascii="Times New Roman" w:hAnsi="Times New Roman"/>
          <w:sz w:val="24"/>
          <w:szCs w:val="24"/>
        </w:rPr>
        <w:t xml:space="preserve"> in Ghana without taken into consideration other study </w:t>
      </w:r>
      <w:proofErr w:type="spellStart"/>
      <w:r w:rsidR="0028578D">
        <w:rPr>
          <w:rFonts w:ascii="Times New Roman" w:hAnsi="Times New Roman"/>
          <w:sz w:val="24"/>
          <w:szCs w:val="24"/>
        </w:rPr>
        <w:t>centers</w:t>
      </w:r>
      <w:proofErr w:type="spellEnd"/>
      <w:r w:rsidR="0028578D">
        <w:rPr>
          <w:rFonts w:ascii="Times New Roman" w:hAnsi="Times New Roman"/>
          <w:sz w:val="24"/>
          <w:szCs w:val="24"/>
        </w:rPr>
        <w:t xml:space="preserve"> in Kumasi. Future researchers who are interested in students’ satisfaction </w:t>
      </w:r>
      <w:r w:rsidR="0073051D">
        <w:rPr>
          <w:rFonts w:ascii="Times New Roman" w:hAnsi="Times New Roman"/>
          <w:sz w:val="24"/>
          <w:szCs w:val="24"/>
        </w:rPr>
        <w:t>with</w:t>
      </w:r>
      <w:r w:rsidR="0028578D">
        <w:rPr>
          <w:rFonts w:ascii="Times New Roman" w:hAnsi="Times New Roman"/>
          <w:sz w:val="24"/>
          <w:szCs w:val="24"/>
        </w:rPr>
        <w:t xml:space="preserve"> distance learning education should include other study </w:t>
      </w:r>
      <w:proofErr w:type="spellStart"/>
      <w:r w:rsidR="0028578D">
        <w:rPr>
          <w:rFonts w:ascii="Times New Roman" w:hAnsi="Times New Roman"/>
          <w:sz w:val="24"/>
          <w:szCs w:val="24"/>
        </w:rPr>
        <w:t>centers</w:t>
      </w:r>
      <w:proofErr w:type="spellEnd"/>
      <w:r w:rsidR="0028578D">
        <w:rPr>
          <w:rFonts w:ascii="Times New Roman" w:hAnsi="Times New Roman"/>
          <w:sz w:val="24"/>
          <w:szCs w:val="24"/>
        </w:rPr>
        <w:t xml:space="preserve"> to increase the sample size to also broaden the scope of the study.</w:t>
      </w:r>
    </w:p>
    <w:p w:rsidR="00F078FC" w:rsidRPr="00F078FC" w:rsidRDefault="00F078FC" w:rsidP="001F7B91">
      <w:pPr>
        <w:spacing w:line="360" w:lineRule="auto"/>
        <w:jc w:val="both"/>
        <w:rPr>
          <w:rFonts w:ascii="Times New Roman" w:hAnsi="Times New Roman"/>
          <w:sz w:val="24"/>
          <w:szCs w:val="24"/>
        </w:rPr>
      </w:pPr>
      <w:r w:rsidRPr="00F078FC">
        <w:rPr>
          <w:rFonts w:ascii="Times New Roman" w:hAnsi="Times New Roman"/>
          <w:sz w:val="24"/>
          <w:szCs w:val="24"/>
        </w:rPr>
        <w:t xml:space="preserve">Finally, </w:t>
      </w:r>
      <w:r w:rsidR="0073051D">
        <w:rPr>
          <w:rFonts w:ascii="Times New Roman" w:hAnsi="Times New Roman"/>
          <w:sz w:val="24"/>
          <w:szCs w:val="24"/>
        </w:rPr>
        <w:t xml:space="preserve">the study </w:t>
      </w:r>
      <w:r w:rsidR="0073051D" w:rsidRPr="00F078FC">
        <w:rPr>
          <w:rFonts w:ascii="Times New Roman" w:hAnsi="Times New Roman"/>
          <w:sz w:val="24"/>
          <w:szCs w:val="24"/>
        </w:rPr>
        <w:t xml:space="preserve">did not explore the potential role of </w:t>
      </w:r>
      <w:r w:rsidR="0073051D">
        <w:rPr>
          <w:rFonts w:ascii="Times New Roman" w:hAnsi="Times New Roman"/>
          <w:sz w:val="24"/>
          <w:szCs w:val="24"/>
        </w:rPr>
        <w:t>lecturers in students' satisfaction in distance education.</w:t>
      </w:r>
      <w:r w:rsidRPr="00F078FC">
        <w:rPr>
          <w:rFonts w:ascii="Times New Roman" w:hAnsi="Times New Roman"/>
          <w:sz w:val="24"/>
          <w:szCs w:val="24"/>
        </w:rPr>
        <w:t xml:space="preserve"> Future studies might bring new light to this matter, </w:t>
      </w:r>
      <w:r w:rsidR="0073051D">
        <w:rPr>
          <w:rFonts w:ascii="Times New Roman" w:hAnsi="Times New Roman"/>
          <w:sz w:val="24"/>
          <w:szCs w:val="24"/>
        </w:rPr>
        <w:t xml:space="preserve">by looking at lecturers’ role in students’ satisfaction </w:t>
      </w:r>
      <w:r w:rsidR="0073051D" w:rsidRPr="007C6408">
        <w:rPr>
          <w:rFonts w:ascii="Times New Roman" w:hAnsi="Times New Roman"/>
          <w:sz w:val="24"/>
          <w:szCs w:val="24"/>
        </w:rPr>
        <w:t xml:space="preserve">to give the study a broader view.  </w:t>
      </w:r>
    </w:p>
    <w:p w:rsidR="004F4C42" w:rsidRDefault="00C07A45" w:rsidP="00C07A45">
      <w:pPr>
        <w:pStyle w:val="Heading1"/>
      </w:pPr>
      <w:r>
        <w:t>REFERENCES</w:t>
      </w:r>
    </w:p>
    <w:p w:rsidR="004F4C42" w:rsidRDefault="004F4C42" w:rsidP="004F4C42">
      <w:pPr>
        <w:spacing w:after="0" w:line="360" w:lineRule="auto"/>
        <w:ind w:left="709" w:hanging="709"/>
        <w:jc w:val="both"/>
        <w:rPr>
          <w:rFonts w:ascii="Times New Roman" w:hAnsi="Times New Roman"/>
          <w:sz w:val="24"/>
          <w:szCs w:val="24"/>
        </w:rPr>
      </w:pPr>
      <w:proofErr w:type="spellStart"/>
      <w:r>
        <w:rPr>
          <w:rFonts w:ascii="Times New Roman" w:hAnsi="Times New Roman"/>
          <w:sz w:val="24"/>
          <w:szCs w:val="24"/>
        </w:rPr>
        <w:t>Adelina</w:t>
      </w:r>
      <w:proofErr w:type="spellEnd"/>
      <w:r>
        <w:rPr>
          <w:rFonts w:ascii="Times New Roman" w:hAnsi="Times New Roman"/>
          <w:sz w:val="24"/>
          <w:szCs w:val="24"/>
        </w:rPr>
        <w:t xml:space="preserve">, B &amp; Morgan, H (2007). Consumer buying behaviour and perception toward retail brand baby </w:t>
      </w:r>
      <w:r w:rsidRPr="00671D1D">
        <w:rPr>
          <w:rFonts w:ascii="Times New Roman" w:hAnsi="Times New Roman"/>
          <w:sz w:val="24"/>
          <w:szCs w:val="24"/>
        </w:rPr>
        <w:t xml:space="preserve">products. </w:t>
      </w:r>
      <w:r w:rsidRPr="00671D1D">
        <w:rPr>
          <w:rFonts w:ascii="Times New Roman" w:hAnsi="Times New Roman"/>
          <w:i/>
          <w:sz w:val="24"/>
          <w:szCs w:val="24"/>
        </w:rPr>
        <w:t>Journal of Brand Management,</w:t>
      </w:r>
      <w:r w:rsidRPr="00671D1D">
        <w:rPr>
          <w:rFonts w:ascii="Times New Roman" w:hAnsi="Times New Roman"/>
          <w:sz w:val="24"/>
          <w:szCs w:val="24"/>
        </w:rPr>
        <w:t xml:space="preserve"> 8 (3)</w:t>
      </w:r>
    </w:p>
    <w:p w:rsidR="004F4C42" w:rsidRPr="00671D1D" w:rsidRDefault="004F4C42" w:rsidP="004F4C42">
      <w:pPr>
        <w:spacing w:after="0" w:line="360" w:lineRule="auto"/>
        <w:ind w:left="709" w:hanging="709"/>
        <w:jc w:val="both"/>
        <w:rPr>
          <w:rFonts w:ascii="Times New Roman" w:hAnsi="Times New Roman"/>
          <w:sz w:val="24"/>
          <w:szCs w:val="24"/>
        </w:rPr>
      </w:pPr>
      <w:proofErr w:type="spellStart"/>
      <w:r w:rsidRPr="00F24467">
        <w:rPr>
          <w:rFonts w:ascii="Times New Roman" w:hAnsi="Times New Roman"/>
          <w:sz w:val="24"/>
          <w:szCs w:val="24"/>
        </w:rPr>
        <w:t>Agwu</w:t>
      </w:r>
      <w:proofErr w:type="spellEnd"/>
      <w:r w:rsidRPr="00F24467">
        <w:rPr>
          <w:rFonts w:ascii="Times New Roman" w:hAnsi="Times New Roman"/>
          <w:sz w:val="24"/>
          <w:szCs w:val="24"/>
        </w:rPr>
        <w:t xml:space="preserve">, M. E., Carter, A. L., &amp; Murray, P. J. (2014). Downsizing as a strategic tool for effective organizational management: A case study of Nigerian banks. </w:t>
      </w:r>
      <w:r w:rsidRPr="00F24467">
        <w:rPr>
          <w:rFonts w:ascii="Times New Roman" w:hAnsi="Times New Roman"/>
          <w:i/>
          <w:iCs/>
          <w:sz w:val="24"/>
          <w:szCs w:val="24"/>
        </w:rPr>
        <w:t>International Journal of Research in Management, Science &amp; Technology</w:t>
      </w:r>
      <w:r w:rsidRPr="00F24467">
        <w:rPr>
          <w:rFonts w:ascii="Times New Roman" w:hAnsi="Times New Roman"/>
          <w:sz w:val="24"/>
          <w:szCs w:val="24"/>
        </w:rPr>
        <w:t xml:space="preserve">, </w:t>
      </w:r>
      <w:r w:rsidRPr="00F24467">
        <w:rPr>
          <w:rFonts w:ascii="Times New Roman" w:hAnsi="Times New Roman"/>
          <w:i/>
          <w:iCs/>
          <w:sz w:val="24"/>
          <w:szCs w:val="24"/>
        </w:rPr>
        <w:t>2</w:t>
      </w:r>
      <w:r w:rsidRPr="00F24467">
        <w:rPr>
          <w:rFonts w:ascii="Times New Roman" w:hAnsi="Times New Roman"/>
          <w:sz w:val="24"/>
          <w:szCs w:val="24"/>
        </w:rPr>
        <w:t>(1), 1-9.</w:t>
      </w:r>
    </w:p>
    <w:p w:rsidR="004F4C42" w:rsidRDefault="004F4C42" w:rsidP="004F4C42">
      <w:pPr>
        <w:tabs>
          <w:tab w:val="left" w:pos="1134"/>
        </w:tabs>
        <w:spacing w:after="0" w:line="360" w:lineRule="auto"/>
        <w:ind w:left="709" w:hanging="709"/>
        <w:jc w:val="both"/>
        <w:rPr>
          <w:rFonts w:ascii="Times New Roman" w:hAnsi="Times New Roman"/>
          <w:sz w:val="24"/>
          <w:szCs w:val="24"/>
        </w:rPr>
      </w:pPr>
      <w:proofErr w:type="spellStart"/>
      <w:r w:rsidRPr="00671D1D">
        <w:rPr>
          <w:rFonts w:ascii="Times New Roman" w:hAnsi="Times New Roman"/>
          <w:sz w:val="24"/>
          <w:szCs w:val="24"/>
        </w:rPr>
        <w:t>Agyapong</w:t>
      </w:r>
      <w:proofErr w:type="spellEnd"/>
      <w:r w:rsidRPr="00671D1D">
        <w:rPr>
          <w:rFonts w:ascii="Times New Roman" w:hAnsi="Times New Roman"/>
          <w:sz w:val="24"/>
          <w:szCs w:val="24"/>
        </w:rPr>
        <w:t xml:space="preserve">, K., </w:t>
      </w:r>
      <w:proofErr w:type="spellStart"/>
      <w:r w:rsidRPr="00671D1D">
        <w:rPr>
          <w:rFonts w:ascii="Times New Roman" w:hAnsi="Times New Roman"/>
          <w:sz w:val="24"/>
          <w:szCs w:val="24"/>
        </w:rPr>
        <w:t>Acheampong</w:t>
      </w:r>
      <w:proofErr w:type="spellEnd"/>
      <w:r w:rsidRPr="00671D1D">
        <w:rPr>
          <w:rFonts w:ascii="Times New Roman" w:hAnsi="Times New Roman"/>
          <w:sz w:val="24"/>
          <w:szCs w:val="24"/>
        </w:rPr>
        <w:t xml:space="preserve">, A., &amp; </w:t>
      </w:r>
      <w:proofErr w:type="spellStart"/>
      <w:r w:rsidRPr="00671D1D">
        <w:rPr>
          <w:rFonts w:ascii="Times New Roman" w:hAnsi="Times New Roman"/>
          <w:sz w:val="24"/>
          <w:szCs w:val="24"/>
        </w:rPr>
        <w:t>Kwakye</w:t>
      </w:r>
      <w:proofErr w:type="spellEnd"/>
      <w:r w:rsidRPr="00671D1D">
        <w:rPr>
          <w:rFonts w:ascii="Times New Roman" w:hAnsi="Times New Roman"/>
          <w:sz w:val="24"/>
          <w:szCs w:val="24"/>
        </w:rPr>
        <w:t xml:space="preserve">, B. M. (2015). Price as a motivating factor for students’ enrolment: Distance learning perspective.  The International Journal of Business &amp; Management, </w:t>
      </w:r>
      <w:proofErr w:type="spellStart"/>
      <w:r w:rsidRPr="00671D1D">
        <w:rPr>
          <w:rFonts w:ascii="Times New Roman" w:hAnsi="Times New Roman"/>
          <w:sz w:val="24"/>
          <w:szCs w:val="24"/>
        </w:rPr>
        <w:t>Vol</w:t>
      </w:r>
      <w:proofErr w:type="spellEnd"/>
      <w:r w:rsidRPr="00671D1D">
        <w:rPr>
          <w:rFonts w:ascii="Times New Roman" w:hAnsi="Times New Roman"/>
          <w:sz w:val="24"/>
          <w:szCs w:val="24"/>
        </w:rPr>
        <w:t xml:space="preserve"> 3 Issue 2, 33-38</w:t>
      </w:r>
    </w:p>
    <w:p w:rsidR="004F4C42" w:rsidRDefault="004F4C42" w:rsidP="004F4C42">
      <w:pPr>
        <w:tabs>
          <w:tab w:val="left" w:pos="1134"/>
        </w:tabs>
        <w:spacing w:after="0" w:line="360" w:lineRule="auto"/>
        <w:ind w:left="709" w:hanging="709"/>
        <w:jc w:val="both"/>
        <w:rPr>
          <w:rFonts w:ascii="Times New Roman" w:hAnsi="Times New Roman"/>
          <w:sz w:val="24"/>
          <w:szCs w:val="24"/>
        </w:rPr>
      </w:pPr>
      <w:r w:rsidRPr="00F24467">
        <w:rPr>
          <w:rFonts w:ascii="Times New Roman" w:hAnsi="Times New Roman"/>
          <w:sz w:val="24"/>
          <w:szCs w:val="24"/>
        </w:rPr>
        <w:t xml:space="preserve">Al </w:t>
      </w:r>
      <w:proofErr w:type="spellStart"/>
      <w:r w:rsidRPr="00F24467">
        <w:rPr>
          <w:rFonts w:ascii="Times New Roman" w:hAnsi="Times New Roman"/>
          <w:sz w:val="24"/>
          <w:szCs w:val="24"/>
        </w:rPr>
        <w:t>Khattab</w:t>
      </w:r>
      <w:proofErr w:type="spellEnd"/>
      <w:r w:rsidRPr="00F24467">
        <w:rPr>
          <w:rFonts w:ascii="Times New Roman" w:hAnsi="Times New Roman"/>
          <w:sz w:val="24"/>
          <w:szCs w:val="24"/>
        </w:rPr>
        <w:t xml:space="preserve">, S. A., &amp; </w:t>
      </w:r>
      <w:proofErr w:type="spellStart"/>
      <w:r w:rsidRPr="00F24467">
        <w:rPr>
          <w:rFonts w:ascii="Times New Roman" w:hAnsi="Times New Roman"/>
          <w:sz w:val="24"/>
          <w:szCs w:val="24"/>
        </w:rPr>
        <w:t>Aldehayyat</w:t>
      </w:r>
      <w:proofErr w:type="spellEnd"/>
      <w:r w:rsidRPr="00F24467">
        <w:rPr>
          <w:rFonts w:ascii="Times New Roman" w:hAnsi="Times New Roman"/>
          <w:sz w:val="24"/>
          <w:szCs w:val="24"/>
        </w:rPr>
        <w:t xml:space="preserve">, J. S. (2011). Perceptions of service quality in Jordanian hotels. </w:t>
      </w:r>
      <w:r w:rsidRPr="00F24467">
        <w:rPr>
          <w:rFonts w:ascii="Times New Roman" w:hAnsi="Times New Roman"/>
          <w:i/>
          <w:iCs/>
          <w:sz w:val="24"/>
          <w:szCs w:val="24"/>
        </w:rPr>
        <w:t>International Journal of Business and Management</w:t>
      </w:r>
      <w:r w:rsidRPr="00F24467">
        <w:rPr>
          <w:rFonts w:ascii="Times New Roman" w:hAnsi="Times New Roman"/>
          <w:sz w:val="24"/>
          <w:szCs w:val="24"/>
        </w:rPr>
        <w:t xml:space="preserve">, </w:t>
      </w:r>
      <w:r w:rsidRPr="00F24467">
        <w:rPr>
          <w:rFonts w:ascii="Times New Roman" w:hAnsi="Times New Roman"/>
          <w:i/>
          <w:iCs/>
          <w:sz w:val="24"/>
          <w:szCs w:val="24"/>
        </w:rPr>
        <w:t>6</w:t>
      </w:r>
      <w:r w:rsidRPr="00F24467">
        <w:rPr>
          <w:rFonts w:ascii="Times New Roman" w:hAnsi="Times New Roman"/>
          <w:sz w:val="24"/>
          <w:szCs w:val="24"/>
        </w:rPr>
        <w:t>(7), 226.</w:t>
      </w:r>
    </w:p>
    <w:p w:rsidR="004F4C42" w:rsidRPr="00671D1D" w:rsidRDefault="004F4C42" w:rsidP="004F4C42">
      <w:pPr>
        <w:tabs>
          <w:tab w:val="left" w:pos="1134"/>
        </w:tabs>
        <w:spacing w:after="0" w:line="360" w:lineRule="auto"/>
        <w:ind w:left="709" w:hanging="709"/>
        <w:jc w:val="both"/>
        <w:rPr>
          <w:rFonts w:ascii="Times New Roman" w:hAnsi="Times New Roman"/>
          <w:sz w:val="24"/>
          <w:szCs w:val="24"/>
        </w:rPr>
      </w:pPr>
      <w:r w:rsidRPr="00806629">
        <w:rPr>
          <w:rFonts w:ascii="Times New Roman" w:hAnsi="Times New Roman"/>
          <w:sz w:val="24"/>
          <w:szCs w:val="24"/>
        </w:rPr>
        <w:t>Alice</w:t>
      </w:r>
      <w:r>
        <w:rPr>
          <w:rFonts w:ascii="Times New Roman" w:hAnsi="Times New Roman"/>
          <w:sz w:val="24"/>
          <w:szCs w:val="24"/>
        </w:rPr>
        <w:t xml:space="preserve"> </w:t>
      </w:r>
      <w:proofErr w:type="spellStart"/>
      <w:r w:rsidRPr="00806629">
        <w:rPr>
          <w:rFonts w:ascii="Times New Roman" w:hAnsi="Times New Roman"/>
          <w:sz w:val="24"/>
          <w:szCs w:val="24"/>
        </w:rPr>
        <w:t>Louw</w:t>
      </w:r>
      <w:proofErr w:type="spellEnd"/>
      <w:r w:rsidRPr="00806629">
        <w:rPr>
          <w:rFonts w:ascii="Times New Roman" w:hAnsi="Times New Roman"/>
          <w:sz w:val="24"/>
          <w:szCs w:val="24"/>
        </w:rPr>
        <w:t xml:space="preserve"> (2006), The Power of Packaging, united states of America, </w:t>
      </w:r>
      <w:proofErr w:type="spellStart"/>
      <w:r w:rsidRPr="00806629">
        <w:rPr>
          <w:rFonts w:ascii="Times New Roman" w:hAnsi="Times New Roman"/>
          <w:sz w:val="24"/>
          <w:szCs w:val="24"/>
        </w:rPr>
        <w:t>pp</w:t>
      </w:r>
      <w:proofErr w:type="spellEnd"/>
      <w:r w:rsidRPr="00806629">
        <w:rPr>
          <w:rFonts w:ascii="Times New Roman" w:hAnsi="Times New Roman"/>
          <w:sz w:val="24"/>
          <w:szCs w:val="24"/>
        </w:rPr>
        <w:t xml:space="preserve"> 186-216</w:t>
      </w:r>
    </w:p>
    <w:p w:rsidR="004F4C42" w:rsidRPr="00671D1D" w:rsidRDefault="004F4C42" w:rsidP="004F4C42">
      <w:pPr>
        <w:spacing w:line="360" w:lineRule="auto"/>
        <w:ind w:left="709" w:hanging="709"/>
        <w:jc w:val="both"/>
        <w:rPr>
          <w:rFonts w:ascii="Times New Roman" w:hAnsi="Times New Roman"/>
          <w:sz w:val="24"/>
          <w:szCs w:val="24"/>
        </w:rPr>
      </w:pPr>
      <w:r w:rsidRPr="00671D1D">
        <w:rPr>
          <w:rFonts w:ascii="Times New Roman" w:hAnsi="Times New Roman"/>
          <w:sz w:val="24"/>
          <w:szCs w:val="24"/>
        </w:rPr>
        <w:t xml:space="preserve">Anderson, E. W., &amp; Sullivan, M. W. (1993). The antecedents and consequences of customer satisfaction for firms. Mark. Sci., 12, 125-143. Anderson, H., &amp; Jacobsen P. N. (2000). </w:t>
      </w:r>
      <w:r w:rsidRPr="00671D1D">
        <w:rPr>
          <w:rFonts w:ascii="Times New Roman" w:hAnsi="Times New Roman"/>
          <w:sz w:val="24"/>
          <w:szCs w:val="24"/>
        </w:rPr>
        <w:lastRenderedPageBreak/>
        <w:t xml:space="preserve">Creating Loyalty: </w:t>
      </w:r>
      <w:proofErr w:type="gramStart"/>
      <w:r w:rsidRPr="00671D1D">
        <w:rPr>
          <w:rFonts w:ascii="Times New Roman" w:hAnsi="Times New Roman"/>
          <w:sz w:val="24"/>
          <w:szCs w:val="24"/>
        </w:rPr>
        <w:t>Its</w:t>
      </w:r>
      <w:proofErr w:type="gramEnd"/>
      <w:r w:rsidRPr="00671D1D">
        <w:rPr>
          <w:rFonts w:ascii="Times New Roman" w:hAnsi="Times New Roman"/>
          <w:sz w:val="24"/>
          <w:szCs w:val="24"/>
        </w:rPr>
        <w:t xml:space="preserve"> Strategic Importance in Your Customer Strategy. In S. A. Brown (ed.), Customer Relationship Management (pp. 55-67). Ontario: John Wiley.</w:t>
      </w:r>
    </w:p>
    <w:p w:rsidR="004F4C42" w:rsidRPr="00671D1D" w:rsidRDefault="004F4C42" w:rsidP="004F4C42">
      <w:pPr>
        <w:spacing w:after="0" w:line="360" w:lineRule="auto"/>
        <w:ind w:left="709" w:hanging="709"/>
        <w:jc w:val="both"/>
        <w:rPr>
          <w:rFonts w:ascii="Times New Roman" w:hAnsi="Times New Roman"/>
          <w:sz w:val="24"/>
          <w:szCs w:val="24"/>
        </w:rPr>
      </w:pPr>
      <w:r w:rsidRPr="00671D1D">
        <w:rPr>
          <w:rFonts w:ascii="Times New Roman" w:hAnsi="Times New Roman"/>
          <w:sz w:val="24"/>
          <w:szCs w:val="24"/>
        </w:rPr>
        <w:t>Anderson, E.W. (1994). Variation in Customer Satisfaction and Retention. Mark</w:t>
      </w:r>
      <w:r>
        <w:rPr>
          <w:rFonts w:ascii="Times New Roman" w:hAnsi="Times New Roman"/>
          <w:sz w:val="24"/>
          <w:szCs w:val="24"/>
        </w:rPr>
        <w:t xml:space="preserve">eting letters. 5 </w:t>
      </w:r>
      <w:r w:rsidRPr="00671D1D">
        <w:rPr>
          <w:rFonts w:ascii="Times New Roman" w:hAnsi="Times New Roman"/>
          <w:sz w:val="24"/>
          <w:szCs w:val="24"/>
        </w:rPr>
        <w:t>(1).19- 30.</w:t>
      </w:r>
    </w:p>
    <w:p w:rsidR="004F4C42" w:rsidRPr="00671D1D" w:rsidRDefault="004F4C42" w:rsidP="004F4C42">
      <w:pPr>
        <w:spacing w:after="0" w:line="360" w:lineRule="auto"/>
        <w:ind w:left="567" w:hanging="567"/>
        <w:jc w:val="both"/>
        <w:rPr>
          <w:rFonts w:ascii="Times New Roman" w:hAnsi="Times New Roman"/>
          <w:sz w:val="24"/>
          <w:szCs w:val="24"/>
        </w:rPr>
      </w:pPr>
      <w:r w:rsidRPr="00671D1D">
        <w:rPr>
          <w:rFonts w:ascii="Times New Roman" w:hAnsi="Times New Roman"/>
          <w:sz w:val="24"/>
          <w:szCs w:val="24"/>
        </w:rPr>
        <w:t>Anderson, E.W., &amp; Sullivan, M.W., (1993). The antecedents and consequences of customer satisfaction firms, Marketing Science, Vol. 12, No. 2, pp. 241-268</w:t>
      </w:r>
    </w:p>
    <w:p w:rsidR="004F4C42" w:rsidRDefault="004F4C42" w:rsidP="004F4C42">
      <w:pPr>
        <w:spacing w:after="0" w:line="360" w:lineRule="auto"/>
        <w:ind w:left="567" w:hanging="567"/>
        <w:jc w:val="both"/>
        <w:rPr>
          <w:rFonts w:ascii="Times New Roman" w:hAnsi="Times New Roman"/>
          <w:sz w:val="24"/>
          <w:szCs w:val="24"/>
        </w:rPr>
      </w:pPr>
      <w:r w:rsidRPr="00671D1D">
        <w:rPr>
          <w:rFonts w:ascii="Times New Roman" w:hAnsi="Times New Roman"/>
          <w:sz w:val="24"/>
          <w:szCs w:val="24"/>
        </w:rPr>
        <w:t xml:space="preserve">Anderson, E.W., </w:t>
      </w:r>
      <w:proofErr w:type="spellStart"/>
      <w:r w:rsidRPr="00671D1D">
        <w:rPr>
          <w:rFonts w:ascii="Times New Roman" w:hAnsi="Times New Roman"/>
          <w:sz w:val="24"/>
          <w:szCs w:val="24"/>
        </w:rPr>
        <w:t>Fornell</w:t>
      </w:r>
      <w:proofErr w:type="spellEnd"/>
      <w:r w:rsidRPr="00671D1D">
        <w:rPr>
          <w:rFonts w:ascii="Times New Roman" w:hAnsi="Times New Roman"/>
          <w:sz w:val="24"/>
          <w:szCs w:val="24"/>
        </w:rPr>
        <w:t>, C., &amp; Lehmann, D.R., (1994)</w:t>
      </w:r>
      <w:r>
        <w:rPr>
          <w:rFonts w:ascii="Times New Roman" w:hAnsi="Times New Roman"/>
          <w:sz w:val="24"/>
          <w:szCs w:val="24"/>
        </w:rPr>
        <w:t>.</w:t>
      </w:r>
      <w:r w:rsidRPr="00671D1D">
        <w:rPr>
          <w:rFonts w:ascii="Times New Roman" w:hAnsi="Times New Roman"/>
          <w:sz w:val="24"/>
          <w:szCs w:val="24"/>
        </w:rPr>
        <w:t xml:space="preserve"> Customer satisfaction, market share, and profitability; findings from Sweden, </w:t>
      </w:r>
      <w:r w:rsidRPr="00B72147">
        <w:rPr>
          <w:rFonts w:ascii="Times New Roman" w:hAnsi="Times New Roman"/>
          <w:i/>
          <w:sz w:val="24"/>
          <w:szCs w:val="24"/>
        </w:rPr>
        <w:t>Journal of Marketing, Vol. 58</w:t>
      </w:r>
      <w:r w:rsidRPr="00671D1D">
        <w:rPr>
          <w:rFonts w:ascii="Times New Roman" w:hAnsi="Times New Roman"/>
          <w:sz w:val="24"/>
          <w:szCs w:val="24"/>
        </w:rPr>
        <w:t>, pp. 53-66</w:t>
      </w:r>
    </w:p>
    <w:p w:rsidR="004F4C42" w:rsidRPr="00806629" w:rsidRDefault="004F4C42" w:rsidP="004F4C42">
      <w:pPr>
        <w:spacing w:after="0" w:line="360" w:lineRule="auto"/>
        <w:ind w:left="567" w:hanging="567"/>
        <w:jc w:val="both"/>
        <w:rPr>
          <w:rFonts w:ascii="Times New Roman" w:hAnsi="Times New Roman"/>
          <w:sz w:val="24"/>
          <w:szCs w:val="24"/>
        </w:rPr>
      </w:pPr>
      <w:r w:rsidRPr="00806629">
        <w:rPr>
          <w:rFonts w:ascii="Times New Roman" w:hAnsi="Times New Roman"/>
          <w:sz w:val="24"/>
          <w:szCs w:val="24"/>
        </w:rPr>
        <w:t xml:space="preserve">Anderson, H., &amp; Jacobsen P. N. (2000). Creating Loyalty: </w:t>
      </w:r>
      <w:proofErr w:type="gramStart"/>
      <w:r w:rsidRPr="00806629">
        <w:rPr>
          <w:rFonts w:ascii="Times New Roman" w:hAnsi="Times New Roman"/>
          <w:sz w:val="24"/>
          <w:szCs w:val="24"/>
        </w:rPr>
        <w:t>Its</w:t>
      </w:r>
      <w:proofErr w:type="gramEnd"/>
      <w:r w:rsidRPr="00806629">
        <w:rPr>
          <w:rFonts w:ascii="Times New Roman" w:hAnsi="Times New Roman"/>
          <w:sz w:val="24"/>
          <w:szCs w:val="24"/>
        </w:rPr>
        <w:t xml:space="preserve"> Strategic Importance in Your Customer Strategy. In S. A. Brown (ed.), </w:t>
      </w:r>
      <w:r w:rsidRPr="00806629">
        <w:rPr>
          <w:rFonts w:ascii="Times New Roman" w:hAnsi="Times New Roman"/>
          <w:i/>
          <w:iCs/>
          <w:sz w:val="24"/>
          <w:szCs w:val="24"/>
        </w:rPr>
        <w:t xml:space="preserve">Customer Relationship Management </w:t>
      </w:r>
      <w:r w:rsidRPr="00806629">
        <w:rPr>
          <w:rFonts w:ascii="Times New Roman" w:hAnsi="Times New Roman"/>
          <w:sz w:val="24"/>
          <w:szCs w:val="24"/>
        </w:rPr>
        <w:t>(pp. 55-67). Ontario: John Wiley.</w:t>
      </w:r>
    </w:p>
    <w:p w:rsidR="004F4C42" w:rsidRDefault="004F4C42" w:rsidP="004F4C42">
      <w:pPr>
        <w:spacing w:after="0" w:line="360" w:lineRule="auto"/>
        <w:ind w:left="567" w:hanging="567"/>
        <w:jc w:val="both"/>
        <w:rPr>
          <w:rFonts w:ascii="Times New Roman" w:hAnsi="Times New Roman"/>
          <w:sz w:val="24"/>
          <w:szCs w:val="24"/>
        </w:rPr>
      </w:pPr>
      <w:r w:rsidRPr="00671D1D">
        <w:rPr>
          <w:rFonts w:ascii="Times New Roman" w:hAnsi="Times New Roman"/>
          <w:sz w:val="24"/>
          <w:szCs w:val="24"/>
        </w:rPr>
        <w:t>Anderson, S., Klein, L., &amp; Widener, S.K. (2008). Drivers of Service Satisfaction: Linking</w:t>
      </w:r>
      <w:r>
        <w:rPr>
          <w:rFonts w:ascii="Times New Roman" w:hAnsi="Times New Roman"/>
          <w:sz w:val="24"/>
          <w:szCs w:val="24"/>
        </w:rPr>
        <w:t xml:space="preserve"> Customer Satisfaction to the Service Concept and Customer Characteristics. </w:t>
      </w:r>
      <w:r>
        <w:rPr>
          <w:rFonts w:ascii="Times New Roman" w:hAnsi="Times New Roman"/>
          <w:i/>
          <w:sz w:val="24"/>
          <w:szCs w:val="24"/>
        </w:rPr>
        <w:t>Journal of Service Research</w:t>
      </w:r>
      <w:r>
        <w:rPr>
          <w:rFonts w:ascii="Times New Roman" w:hAnsi="Times New Roman"/>
          <w:sz w:val="24"/>
          <w:szCs w:val="24"/>
        </w:rPr>
        <w:t>, 10(4), 365-381.</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Andreason</w:t>
      </w:r>
      <w:proofErr w:type="spellEnd"/>
      <w:r>
        <w:rPr>
          <w:rFonts w:ascii="Times New Roman" w:hAnsi="Times New Roman"/>
          <w:sz w:val="24"/>
          <w:szCs w:val="24"/>
        </w:rPr>
        <w:t xml:space="preserve">, A. R. &amp; Kotler, P. (2003). Strategic marketing for </w:t>
      </w:r>
      <w:proofErr w:type="spellStart"/>
      <w:r>
        <w:rPr>
          <w:rFonts w:ascii="Times New Roman" w:hAnsi="Times New Roman"/>
          <w:sz w:val="24"/>
          <w:szCs w:val="24"/>
        </w:rPr>
        <w:t>Nonprofit</w:t>
      </w:r>
      <w:proofErr w:type="spellEnd"/>
      <w:r>
        <w:rPr>
          <w:rFonts w:ascii="Times New Roman" w:hAnsi="Times New Roman"/>
          <w:sz w:val="24"/>
          <w:szCs w:val="24"/>
        </w:rPr>
        <w:t xml:space="preserve"> Organisations (6</w:t>
      </w:r>
      <w:r w:rsidRPr="00F944D5">
        <w:rPr>
          <w:rFonts w:ascii="Times New Roman" w:hAnsi="Times New Roman"/>
          <w:sz w:val="24"/>
          <w:szCs w:val="24"/>
          <w:vertAlign w:val="superscript"/>
        </w:rPr>
        <w:t>th</w:t>
      </w:r>
      <w:r>
        <w:rPr>
          <w:rFonts w:ascii="Times New Roman" w:hAnsi="Times New Roman"/>
          <w:sz w:val="24"/>
          <w:szCs w:val="24"/>
        </w:rPr>
        <w:t xml:space="preserve"> Edition), Upper Saddle River, NJ: Prentice-Hall.</w:t>
      </w:r>
    </w:p>
    <w:p w:rsidR="004F4C42" w:rsidRPr="00E37D9D" w:rsidRDefault="004F4C42" w:rsidP="004F4C42">
      <w:pPr>
        <w:spacing w:after="0" w:line="360" w:lineRule="auto"/>
        <w:ind w:left="567" w:hanging="567"/>
        <w:jc w:val="both"/>
        <w:rPr>
          <w:rFonts w:ascii="Times New Roman" w:hAnsi="Times New Roman"/>
          <w:sz w:val="24"/>
          <w:szCs w:val="24"/>
        </w:rPr>
      </w:pPr>
      <w:proofErr w:type="spellStart"/>
      <w:r w:rsidRPr="00E37D9D">
        <w:rPr>
          <w:rFonts w:ascii="Times New Roman" w:hAnsi="Times New Roman"/>
          <w:sz w:val="24"/>
          <w:szCs w:val="24"/>
        </w:rPr>
        <w:t>Andreassen</w:t>
      </w:r>
      <w:proofErr w:type="spellEnd"/>
      <w:r w:rsidRPr="00E37D9D">
        <w:rPr>
          <w:rFonts w:ascii="Times New Roman" w:hAnsi="Times New Roman"/>
          <w:sz w:val="24"/>
          <w:szCs w:val="24"/>
        </w:rPr>
        <w:t>, T.W., (1999)</w:t>
      </w:r>
      <w:r>
        <w:rPr>
          <w:rFonts w:ascii="Times New Roman" w:hAnsi="Times New Roman"/>
          <w:sz w:val="24"/>
          <w:szCs w:val="24"/>
        </w:rPr>
        <w:t>.</w:t>
      </w:r>
      <w:r w:rsidRPr="00E37D9D">
        <w:rPr>
          <w:rFonts w:ascii="Times New Roman" w:hAnsi="Times New Roman"/>
          <w:sz w:val="24"/>
          <w:szCs w:val="24"/>
        </w:rPr>
        <w:t xml:space="preserve"> What Drives Customer Loyalty with Complaint Resolution? </w:t>
      </w:r>
      <w:r w:rsidRPr="00B72147">
        <w:rPr>
          <w:rFonts w:ascii="Times New Roman" w:hAnsi="Times New Roman"/>
          <w:i/>
          <w:sz w:val="24"/>
          <w:szCs w:val="24"/>
        </w:rPr>
        <w:t>Journal of Service Research, Vol. 1,</w:t>
      </w:r>
      <w:r w:rsidRPr="00E37D9D">
        <w:rPr>
          <w:rFonts w:ascii="Times New Roman" w:hAnsi="Times New Roman"/>
          <w:sz w:val="24"/>
          <w:szCs w:val="24"/>
        </w:rPr>
        <w:t xml:space="preserve"> No. 4, pp. 324-332</w:t>
      </w:r>
    </w:p>
    <w:p w:rsidR="004F4C42" w:rsidRPr="00E37D9D" w:rsidRDefault="004F4C42" w:rsidP="004F4C42">
      <w:pPr>
        <w:spacing w:after="0" w:line="360" w:lineRule="auto"/>
        <w:ind w:left="567" w:hanging="567"/>
        <w:jc w:val="both"/>
        <w:rPr>
          <w:rFonts w:ascii="Times New Roman" w:hAnsi="Times New Roman"/>
          <w:sz w:val="24"/>
          <w:szCs w:val="24"/>
        </w:rPr>
      </w:pPr>
      <w:proofErr w:type="spellStart"/>
      <w:r w:rsidRPr="00E37D9D">
        <w:rPr>
          <w:rFonts w:ascii="Times New Roman" w:hAnsi="Times New Roman"/>
          <w:sz w:val="24"/>
          <w:szCs w:val="24"/>
        </w:rPr>
        <w:t>Anthanassopoulos</w:t>
      </w:r>
      <w:proofErr w:type="spellEnd"/>
      <w:r w:rsidRPr="00E37D9D">
        <w:rPr>
          <w:rFonts w:ascii="Times New Roman" w:hAnsi="Times New Roman"/>
          <w:sz w:val="24"/>
          <w:szCs w:val="24"/>
        </w:rPr>
        <w:t xml:space="preserve">, A., </w:t>
      </w:r>
      <w:proofErr w:type="spellStart"/>
      <w:r w:rsidRPr="00E37D9D">
        <w:rPr>
          <w:rFonts w:ascii="Times New Roman" w:hAnsi="Times New Roman"/>
          <w:sz w:val="24"/>
          <w:szCs w:val="24"/>
        </w:rPr>
        <w:t>Gounaris</w:t>
      </w:r>
      <w:proofErr w:type="spellEnd"/>
      <w:r w:rsidRPr="00E37D9D">
        <w:rPr>
          <w:rFonts w:ascii="Times New Roman" w:hAnsi="Times New Roman"/>
          <w:sz w:val="24"/>
          <w:szCs w:val="24"/>
        </w:rPr>
        <w:t xml:space="preserve">, S., &amp; </w:t>
      </w:r>
      <w:proofErr w:type="spellStart"/>
      <w:r w:rsidRPr="00E37D9D">
        <w:rPr>
          <w:rFonts w:ascii="Times New Roman" w:hAnsi="Times New Roman"/>
          <w:sz w:val="24"/>
          <w:szCs w:val="24"/>
        </w:rPr>
        <w:t>Sathakopoulos</w:t>
      </w:r>
      <w:proofErr w:type="spellEnd"/>
      <w:r w:rsidRPr="00E37D9D">
        <w:rPr>
          <w:rFonts w:ascii="Times New Roman" w:hAnsi="Times New Roman"/>
          <w:sz w:val="24"/>
          <w:szCs w:val="24"/>
        </w:rPr>
        <w:t xml:space="preserve">, V. (2001). </w:t>
      </w:r>
      <w:proofErr w:type="spellStart"/>
      <w:r w:rsidRPr="00E37D9D">
        <w:rPr>
          <w:rFonts w:ascii="Times New Roman" w:hAnsi="Times New Roman"/>
          <w:sz w:val="24"/>
          <w:szCs w:val="24"/>
        </w:rPr>
        <w:t>Behavioral</w:t>
      </w:r>
      <w:proofErr w:type="spellEnd"/>
      <w:r w:rsidRPr="00E37D9D">
        <w:rPr>
          <w:rFonts w:ascii="Times New Roman" w:hAnsi="Times New Roman"/>
          <w:sz w:val="24"/>
          <w:szCs w:val="24"/>
        </w:rPr>
        <w:t xml:space="preserve"> responses </w:t>
      </w:r>
      <w:r>
        <w:rPr>
          <w:rFonts w:ascii="Times New Roman" w:hAnsi="Times New Roman"/>
          <w:sz w:val="24"/>
          <w:szCs w:val="24"/>
        </w:rPr>
        <w:t xml:space="preserve">to customer </w:t>
      </w:r>
      <w:r w:rsidRPr="00E37D9D">
        <w:rPr>
          <w:rFonts w:ascii="Times New Roman" w:hAnsi="Times New Roman"/>
          <w:sz w:val="24"/>
          <w:szCs w:val="24"/>
        </w:rPr>
        <w:t xml:space="preserve">satisfaction: an empirical study. </w:t>
      </w:r>
      <w:r w:rsidRPr="00E37D9D">
        <w:rPr>
          <w:rFonts w:ascii="Times New Roman" w:hAnsi="Times New Roman"/>
          <w:i/>
          <w:sz w:val="24"/>
          <w:szCs w:val="24"/>
        </w:rPr>
        <w:t>European Journal of Marketing</w:t>
      </w:r>
      <w:r w:rsidRPr="00E37D9D">
        <w:rPr>
          <w:rFonts w:ascii="Times New Roman" w:hAnsi="Times New Roman"/>
          <w:sz w:val="24"/>
          <w:szCs w:val="24"/>
        </w:rPr>
        <w:t>, 35(5/6), 687-707</w:t>
      </w:r>
    </w:p>
    <w:p w:rsidR="004F4C42" w:rsidRPr="00E37D9D" w:rsidRDefault="004F4C42" w:rsidP="004F4C42">
      <w:pPr>
        <w:autoSpaceDE w:val="0"/>
        <w:autoSpaceDN w:val="0"/>
        <w:adjustRightInd w:val="0"/>
        <w:spacing w:after="0" w:line="360" w:lineRule="auto"/>
        <w:ind w:left="567" w:hanging="567"/>
        <w:jc w:val="both"/>
        <w:rPr>
          <w:rFonts w:ascii="Times New Roman" w:hAnsi="Times New Roman"/>
          <w:sz w:val="24"/>
          <w:szCs w:val="24"/>
        </w:rPr>
      </w:pPr>
      <w:r w:rsidRPr="00E37D9D">
        <w:rPr>
          <w:rFonts w:ascii="Times New Roman" w:hAnsi="Times New Roman"/>
          <w:sz w:val="24"/>
          <w:szCs w:val="24"/>
        </w:rPr>
        <w:t>Anton, J. (1996). Customer Relationship Management, New Jersey: Prentice-Hall Inc.</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proofErr w:type="spellStart"/>
      <w:r w:rsidRPr="00E37D9D">
        <w:rPr>
          <w:rFonts w:ascii="Times New Roman" w:hAnsi="Times New Roman"/>
          <w:sz w:val="24"/>
          <w:szCs w:val="24"/>
        </w:rPr>
        <w:t>Bagram</w:t>
      </w:r>
      <w:proofErr w:type="spellEnd"/>
      <w:r w:rsidRPr="00E37D9D">
        <w:rPr>
          <w:rFonts w:ascii="Times New Roman" w:hAnsi="Times New Roman"/>
          <w:sz w:val="24"/>
          <w:szCs w:val="24"/>
        </w:rPr>
        <w:t>, M.M.M. &amp; Khan, S. (2012). Attaining consumer loyalty: The role of consumer</w:t>
      </w:r>
      <w:r>
        <w:rPr>
          <w:rFonts w:ascii="Times New Roman" w:hAnsi="Times New Roman"/>
          <w:sz w:val="24"/>
          <w:szCs w:val="24"/>
        </w:rPr>
        <w:t xml:space="preserve"> attitude </w:t>
      </w:r>
      <w:r w:rsidRPr="00E37D9D">
        <w:rPr>
          <w:rFonts w:ascii="Times New Roman" w:hAnsi="Times New Roman"/>
          <w:sz w:val="24"/>
          <w:szCs w:val="24"/>
        </w:rPr>
        <w:t xml:space="preserve">and consumer behaviour. </w:t>
      </w:r>
      <w:r w:rsidRPr="00E37D9D">
        <w:rPr>
          <w:rFonts w:ascii="Times New Roman" w:hAnsi="Times New Roman"/>
          <w:i/>
          <w:sz w:val="24"/>
          <w:szCs w:val="24"/>
        </w:rPr>
        <w:t>International Review of Management and Business Research</w:t>
      </w:r>
      <w:r>
        <w:rPr>
          <w:rFonts w:ascii="Times New Roman" w:hAnsi="Times New Roman"/>
          <w:sz w:val="24"/>
          <w:szCs w:val="24"/>
        </w:rPr>
        <w:t xml:space="preserve"> 1</w:t>
      </w:r>
      <w:r w:rsidRPr="00E37D9D">
        <w:rPr>
          <w:rFonts w:ascii="Times New Roman" w:hAnsi="Times New Roman"/>
          <w:sz w:val="24"/>
          <w:szCs w:val="24"/>
        </w:rPr>
        <w:t>(1), 1-8.</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r w:rsidRPr="002A2AA1">
        <w:rPr>
          <w:rFonts w:ascii="Times New Roman" w:hAnsi="Times New Roman"/>
          <w:sz w:val="24"/>
          <w:szCs w:val="24"/>
        </w:rPr>
        <w:t>Bearden,</w:t>
      </w:r>
      <w:r>
        <w:rPr>
          <w:rFonts w:ascii="Times New Roman" w:hAnsi="Times New Roman"/>
          <w:sz w:val="24"/>
          <w:szCs w:val="24"/>
        </w:rPr>
        <w:t xml:space="preserve"> B., Ingram, T. &amp;</w:t>
      </w:r>
      <w:r w:rsidRPr="002A2AA1">
        <w:rPr>
          <w:rFonts w:ascii="Times New Roman" w:hAnsi="Times New Roman"/>
          <w:sz w:val="24"/>
          <w:szCs w:val="24"/>
        </w:rPr>
        <w:t xml:space="preserve"> </w:t>
      </w:r>
      <w:proofErr w:type="spellStart"/>
      <w:r w:rsidRPr="002A2AA1">
        <w:rPr>
          <w:rFonts w:ascii="Times New Roman" w:hAnsi="Times New Roman"/>
          <w:sz w:val="24"/>
          <w:szCs w:val="24"/>
        </w:rPr>
        <w:t>Larfforge</w:t>
      </w:r>
      <w:proofErr w:type="spellEnd"/>
      <w:r w:rsidRPr="002A2AA1">
        <w:rPr>
          <w:rFonts w:ascii="Times New Roman" w:hAnsi="Times New Roman"/>
          <w:sz w:val="24"/>
          <w:szCs w:val="24"/>
        </w:rPr>
        <w:t xml:space="preserve">, B. (2004). Marketing Principles and Perspective, </w:t>
      </w:r>
      <w:proofErr w:type="spellStart"/>
      <w:r w:rsidRPr="002A2AA1">
        <w:rPr>
          <w:rFonts w:ascii="Times New Roman" w:hAnsi="Times New Roman"/>
          <w:sz w:val="24"/>
          <w:szCs w:val="24"/>
        </w:rPr>
        <w:t>Mcgraw</w:t>
      </w:r>
      <w:proofErr w:type="spellEnd"/>
      <w:r w:rsidRPr="002A2AA1">
        <w:rPr>
          <w:rFonts w:ascii="Times New Roman" w:hAnsi="Times New Roman"/>
          <w:sz w:val="24"/>
          <w:szCs w:val="24"/>
        </w:rPr>
        <w:t xml:space="preserve"> Hill Companies, New York, NY</w:t>
      </w:r>
      <w:r>
        <w:rPr>
          <w:rFonts w:ascii="Times New Roman" w:hAnsi="Times New Roman"/>
          <w:sz w:val="24"/>
          <w:szCs w:val="24"/>
        </w:rPr>
        <w:t>.</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r w:rsidRPr="00806629">
        <w:rPr>
          <w:rFonts w:ascii="Times New Roman" w:hAnsi="Times New Roman"/>
          <w:sz w:val="24"/>
          <w:szCs w:val="24"/>
        </w:rPr>
        <w:t xml:space="preserve">Berkowitz, M. (1987). Product shape as a design innovation strategy. </w:t>
      </w:r>
      <w:r w:rsidRPr="00806629">
        <w:rPr>
          <w:rFonts w:ascii="Times New Roman" w:hAnsi="Times New Roman"/>
          <w:i/>
          <w:iCs/>
          <w:sz w:val="24"/>
          <w:szCs w:val="24"/>
        </w:rPr>
        <w:t xml:space="preserve">Journal of Product Innovation Management: An International Publication </w:t>
      </w:r>
      <w:r>
        <w:rPr>
          <w:rFonts w:ascii="Times New Roman" w:hAnsi="Times New Roman"/>
          <w:i/>
          <w:iCs/>
          <w:sz w:val="24"/>
          <w:szCs w:val="24"/>
        </w:rPr>
        <w:t>o</w:t>
      </w:r>
      <w:r w:rsidRPr="00806629">
        <w:rPr>
          <w:rFonts w:ascii="Times New Roman" w:hAnsi="Times New Roman"/>
          <w:i/>
          <w:iCs/>
          <w:sz w:val="24"/>
          <w:szCs w:val="24"/>
        </w:rPr>
        <w:t xml:space="preserve">f </w:t>
      </w:r>
      <w:r>
        <w:rPr>
          <w:rFonts w:ascii="Times New Roman" w:hAnsi="Times New Roman"/>
          <w:i/>
          <w:iCs/>
          <w:sz w:val="24"/>
          <w:szCs w:val="24"/>
        </w:rPr>
        <w:t>t</w:t>
      </w:r>
      <w:r w:rsidRPr="00806629">
        <w:rPr>
          <w:rFonts w:ascii="Times New Roman" w:hAnsi="Times New Roman"/>
          <w:i/>
          <w:iCs/>
          <w:sz w:val="24"/>
          <w:szCs w:val="24"/>
        </w:rPr>
        <w:t>he Product Development &amp; Management Association</w:t>
      </w:r>
      <w:r w:rsidRPr="00806629">
        <w:rPr>
          <w:rFonts w:ascii="Times New Roman" w:hAnsi="Times New Roman"/>
          <w:sz w:val="24"/>
          <w:szCs w:val="24"/>
        </w:rPr>
        <w:t xml:space="preserve">, </w:t>
      </w:r>
      <w:r w:rsidRPr="00806629">
        <w:rPr>
          <w:rFonts w:ascii="Times New Roman" w:hAnsi="Times New Roman"/>
          <w:i/>
          <w:iCs/>
          <w:sz w:val="24"/>
          <w:szCs w:val="24"/>
        </w:rPr>
        <w:t>4</w:t>
      </w:r>
      <w:r w:rsidRPr="00806629">
        <w:rPr>
          <w:rFonts w:ascii="Times New Roman" w:hAnsi="Times New Roman"/>
          <w:sz w:val="24"/>
          <w:szCs w:val="24"/>
        </w:rPr>
        <w:t>(4), 274-283.</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r w:rsidRPr="00806629">
        <w:rPr>
          <w:rFonts w:ascii="Times New Roman" w:hAnsi="Times New Roman"/>
          <w:sz w:val="24"/>
          <w:szCs w:val="24"/>
        </w:rPr>
        <w:lastRenderedPageBreak/>
        <w:t>Berry, L.L. (1995)</w:t>
      </w:r>
      <w:r>
        <w:rPr>
          <w:rFonts w:ascii="Times New Roman" w:hAnsi="Times New Roman"/>
          <w:sz w:val="24"/>
          <w:szCs w:val="24"/>
        </w:rPr>
        <w:t>.</w:t>
      </w:r>
      <w:r w:rsidRPr="00806629">
        <w:rPr>
          <w:rFonts w:ascii="Times New Roman" w:hAnsi="Times New Roman"/>
          <w:sz w:val="24"/>
          <w:szCs w:val="24"/>
        </w:rPr>
        <w:t xml:space="preserve"> ‘‘Relationship marketing of services – growing interest, emerging perspectives’’,</w:t>
      </w:r>
      <w:r>
        <w:rPr>
          <w:rFonts w:ascii="Times New Roman" w:hAnsi="Times New Roman"/>
          <w:sz w:val="24"/>
          <w:szCs w:val="24"/>
        </w:rPr>
        <w:t xml:space="preserve"> </w:t>
      </w:r>
      <w:r w:rsidRPr="00806629">
        <w:rPr>
          <w:rFonts w:ascii="Times New Roman" w:hAnsi="Times New Roman"/>
          <w:sz w:val="24"/>
          <w:szCs w:val="24"/>
        </w:rPr>
        <w:t>Journal of the Academy of Marketing Science, Vol. 23 No. 4, pp. 236-45.</w:t>
      </w:r>
    </w:p>
    <w:p w:rsidR="004F4C42" w:rsidRPr="00806629" w:rsidRDefault="004F4C42" w:rsidP="004F4C42">
      <w:pPr>
        <w:autoSpaceDE w:val="0"/>
        <w:autoSpaceDN w:val="0"/>
        <w:adjustRightInd w:val="0"/>
        <w:spacing w:after="0" w:line="360" w:lineRule="auto"/>
        <w:ind w:left="567" w:hanging="567"/>
        <w:jc w:val="both"/>
        <w:rPr>
          <w:rFonts w:ascii="Times New Roman" w:hAnsi="Times New Roman"/>
          <w:sz w:val="24"/>
          <w:szCs w:val="24"/>
        </w:rPr>
      </w:pPr>
      <w:r>
        <w:rPr>
          <w:rFonts w:ascii="Times New Roman" w:hAnsi="Times New Roman"/>
          <w:sz w:val="24"/>
          <w:szCs w:val="24"/>
        </w:rPr>
        <w:t>Berry, L. &amp;</w:t>
      </w:r>
      <w:r w:rsidRPr="00806629">
        <w:rPr>
          <w:rFonts w:ascii="Times New Roman" w:hAnsi="Times New Roman"/>
          <w:sz w:val="24"/>
          <w:szCs w:val="24"/>
        </w:rPr>
        <w:t xml:space="preserve"> </w:t>
      </w:r>
      <w:proofErr w:type="spellStart"/>
      <w:r w:rsidRPr="00806629">
        <w:rPr>
          <w:rFonts w:ascii="Times New Roman" w:hAnsi="Times New Roman"/>
          <w:sz w:val="24"/>
          <w:szCs w:val="24"/>
        </w:rPr>
        <w:t>Parasuraman</w:t>
      </w:r>
      <w:proofErr w:type="spellEnd"/>
      <w:r w:rsidRPr="00806629">
        <w:rPr>
          <w:rFonts w:ascii="Times New Roman" w:hAnsi="Times New Roman"/>
          <w:sz w:val="24"/>
          <w:szCs w:val="24"/>
        </w:rPr>
        <w:t xml:space="preserve">, A. (1991), </w:t>
      </w:r>
      <w:r w:rsidRPr="00806629">
        <w:rPr>
          <w:rFonts w:ascii="Times New Roman" w:hAnsi="Times New Roman"/>
          <w:i/>
          <w:iCs/>
          <w:sz w:val="24"/>
          <w:szCs w:val="24"/>
        </w:rPr>
        <w:t>Marketing Services: Competing through Quality</w:t>
      </w:r>
      <w:r w:rsidRPr="00806629">
        <w:rPr>
          <w:rFonts w:ascii="Times New Roman" w:hAnsi="Times New Roman"/>
          <w:sz w:val="24"/>
          <w:szCs w:val="24"/>
        </w:rPr>
        <w:t xml:space="preserve">, </w:t>
      </w:r>
      <w:proofErr w:type="gramStart"/>
      <w:r w:rsidRPr="00806629">
        <w:rPr>
          <w:rFonts w:ascii="Times New Roman" w:hAnsi="Times New Roman"/>
          <w:sz w:val="24"/>
          <w:szCs w:val="24"/>
        </w:rPr>
        <w:t>The</w:t>
      </w:r>
      <w:proofErr w:type="gramEnd"/>
      <w:r w:rsidRPr="00806629">
        <w:rPr>
          <w:rFonts w:ascii="Times New Roman" w:hAnsi="Times New Roman"/>
          <w:sz w:val="24"/>
          <w:szCs w:val="24"/>
        </w:rPr>
        <w:t xml:space="preserve"> Free</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r>
        <w:rPr>
          <w:rFonts w:ascii="Times New Roman" w:hAnsi="Times New Roman"/>
          <w:sz w:val="24"/>
          <w:szCs w:val="24"/>
        </w:rPr>
        <w:t xml:space="preserve">             </w:t>
      </w:r>
      <w:r w:rsidRPr="00806629">
        <w:rPr>
          <w:rFonts w:ascii="Times New Roman" w:hAnsi="Times New Roman"/>
          <w:sz w:val="24"/>
          <w:szCs w:val="24"/>
        </w:rPr>
        <w:t>Press, New York, NY.</w:t>
      </w:r>
    </w:p>
    <w:p w:rsidR="004F4C42" w:rsidRPr="00E37D9D" w:rsidRDefault="004F4C42" w:rsidP="004F4C42">
      <w:pPr>
        <w:autoSpaceDE w:val="0"/>
        <w:autoSpaceDN w:val="0"/>
        <w:adjustRightInd w:val="0"/>
        <w:spacing w:after="0" w:line="360" w:lineRule="auto"/>
        <w:ind w:left="567" w:hanging="567"/>
        <w:jc w:val="both"/>
        <w:rPr>
          <w:rFonts w:ascii="Times New Roman" w:hAnsi="Times New Roman"/>
          <w:sz w:val="24"/>
          <w:szCs w:val="24"/>
        </w:rPr>
      </w:pPr>
      <w:proofErr w:type="spellStart"/>
      <w:r w:rsidRPr="00F60B11">
        <w:rPr>
          <w:rFonts w:ascii="Times New Roman" w:hAnsi="Times New Roman"/>
          <w:sz w:val="24"/>
          <w:szCs w:val="24"/>
        </w:rPr>
        <w:t>Bitner</w:t>
      </w:r>
      <w:proofErr w:type="spellEnd"/>
      <w:r w:rsidRPr="00F60B11">
        <w:rPr>
          <w:rFonts w:ascii="Times New Roman" w:hAnsi="Times New Roman"/>
          <w:sz w:val="24"/>
          <w:szCs w:val="24"/>
        </w:rPr>
        <w:t xml:space="preserve">, M., Booms, B. </w:t>
      </w:r>
      <w:r>
        <w:rPr>
          <w:rFonts w:ascii="Times New Roman" w:hAnsi="Times New Roman"/>
          <w:sz w:val="24"/>
          <w:szCs w:val="24"/>
        </w:rPr>
        <w:t>&amp;</w:t>
      </w:r>
      <w:r w:rsidRPr="00F60B11">
        <w:rPr>
          <w:rFonts w:ascii="Times New Roman" w:hAnsi="Times New Roman"/>
          <w:sz w:val="24"/>
          <w:szCs w:val="24"/>
        </w:rPr>
        <w:t xml:space="preserve"> </w:t>
      </w:r>
      <w:proofErr w:type="spellStart"/>
      <w:r w:rsidRPr="00F60B11">
        <w:rPr>
          <w:rFonts w:ascii="Times New Roman" w:hAnsi="Times New Roman"/>
          <w:sz w:val="24"/>
          <w:szCs w:val="24"/>
        </w:rPr>
        <w:t>Tetreault</w:t>
      </w:r>
      <w:proofErr w:type="spellEnd"/>
      <w:r w:rsidRPr="00F60B11">
        <w:rPr>
          <w:rFonts w:ascii="Times New Roman" w:hAnsi="Times New Roman"/>
          <w:sz w:val="24"/>
          <w:szCs w:val="24"/>
        </w:rPr>
        <w:t>, M. (1990)</w:t>
      </w:r>
      <w:r>
        <w:rPr>
          <w:rFonts w:ascii="Times New Roman" w:hAnsi="Times New Roman"/>
          <w:sz w:val="24"/>
          <w:szCs w:val="24"/>
        </w:rPr>
        <w:t>.</w:t>
      </w:r>
      <w:r w:rsidRPr="00F60B11">
        <w:rPr>
          <w:rFonts w:ascii="Times New Roman" w:hAnsi="Times New Roman"/>
          <w:sz w:val="24"/>
          <w:szCs w:val="24"/>
        </w:rPr>
        <w:t xml:space="preserve"> “The Service Encounter: Diagnosing Favourable</w:t>
      </w:r>
      <w:r>
        <w:rPr>
          <w:rFonts w:ascii="Times New Roman" w:hAnsi="Times New Roman"/>
          <w:sz w:val="24"/>
          <w:szCs w:val="24"/>
        </w:rPr>
        <w:t xml:space="preserve"> </w:t>
      </w:r>
      <w:r w:rsidRPr="00F60B11">
        <w:rPr>
          <w:rFonts w:ascii="Times New Roman" w:hAnsi="Times New Roman"/>
          <w:sz w:val="24"/>
          <w:szCs w:val="24"/>
        </w:rPr>
        <w:t>and Unfavourable Incidents”, Journal of Marketing, Vol. 54, January, pp. 71-84.</w:t>
      </w:r>
    </w:p>
    <w:p w:rsidR="004F4C42" w:rsidRPr="00E37D9D" w:rsidRDefault="004F4C42" w:rsidP="004F4C42">
      <w:pPr>
        <w:autoSpaceDE w:val="0"/>
        <w:autoSpaceDN w:val="0"/>
        <w:adjustRightInd w:val="0"/>
        <w:spacing w:after="0" w:line="360" w:lineRule="auto"/>
        <w:ind w:left="567" w:hanging="567"/>
        <w:jc w:val="both"/>
        <w:rPr>
          <w:rFonts w:ascii="Times New Roman" w:hAnsi="Times New Roman"/>
          <w:sz w:val="24"/>
          <w:szCs w:val="24"/>
        </w:rPr>
      </w:pPr>
      <w:r w:rsidRPr="00E37D9D">
        <w:rPr>
          <w:rFonts w:ascii="Times New Roman" w:hAnsi="Times New Roman"/>
          <w:sz w:val="24"/>
          <w:szCs w:val="24"/>
        </w:rPr>
        <w:t xml:space="preserve">Bolton, R. N., &amp; Drew, J. H. (1992). Mitigating the effect of service encounters. </w:t>
      </w:r>
      <w:r w:rsidRPr="00E37D9D">
        <w:rPr>
          <w:rFonts w:ascii="Times New Roman" w:hAnsi="Times New Roman"/>
          <w:i/>
          <w:sz w:val="24"/>
          <w:szCs w:val="24"/>
        </w:rPr>
        <w:t>Marketing Letters</w:t>
      </w:r>
      <w:r>
        <w:rPr>
          <w:rFonts w:ascii="Times New Roman" w:hAnsi="Times New Roman"/>
          <w:sz w:val="24"/>
          <w:szCs w:val="24"/>
        </w:rPr>
        <w:t xml:space="preserve">, </w:t>
      </w:r>
      <w:r w:rsidRPr="00E37D9D">
        <w:rPr>
          <w:rFonts w:ascii="Times New Roman" w:hAnsi="Times New Roman"/>
          <w:sz w:val="24"/>
          <w:szCs w:val="24"/>
        </w:rPr>
        <w:t>3 (1), 57-70.</w:t>
      </w:r>
    </w:p>
    <w:p w:rsidR="004F4C42" w:rsidRPr="00E37D9D" w:rsidRDefault="004F4C42" w:rsidP="004F4C42">
      <w:pPr>
        <w:spacing w:line="360" w:lineRule="auto"/>
        <w:ind w:left="567" w:hanging="567"/>
        <w:jc w:val="both"/>
        <w:rPr>
          <w:rFonts w:ascii="Times New Roman" w:hAnsi="Times New Roman"/>
          <w:sz w:val="24"/>
          <w:szCs w:val="24"/>
        </w:rPr>
      </w:pPr>
      <w:r w:rsidRPr="00E37D9D">
        <w:rPr>
          <w:rFonts w:ascii="Times New Roman" w:hAnsi="Times New Roman"/>
          <w:sz w:val="24"/>
          <w:szCs w:val="24"/>
        </w:rPr>
        <w:t>Bowen, J. T., &amp; Chen, S. L. (2001). The Relationship between Customer Loyalty and Customer Satisfaction. International Journal of Contemporary Hospitality Management, 213-217.</w:t>
      </w:r>
    </w:p>
    <w:p w:rsidR="004F4C42" w:rsidRPr="00E37D9D" w:rsidRDefault="004F4C42" w:rsidP="004F4C42">
      <w:pPr>
        <w:spacing w:after="0" w:line="360" w:lineRule="auto"/>
        <w:ind w:left="567" w:hanging="567"/>
        <w:jc w:val="both"/>
        <w:rPr>
          <w:rFonts w:ascii="Times New Roman" w:hAnsi="Times New Roman"/>
          <w:sz w:val="24"/>
          <w:szCs w:val="24"/>
        </w:rPr>
      </w:pPr>
      <w:r w:rsidRPr="00E37D9D">
        <w:rPr>
          <w:rFonts w:ascii="Times New Roman" w:hAnsi="Times New Roman"/>
          <w:sz w:val="24"/>
          <w:szCs w:val="24"/>
        </w:rPr>
        <w:t xml:space="preserve">Brown, T. J., Barry, T. E., </w:t>
      </w:r>
      <w:proofErr w:type="spellStart"/>
      <w:r w:rsidRPr="00E37D9D">
        <w:rPr>
          <w:rFonts w:ascii="Times New Roman" w:hAnsi="Times New Roman"/>
          <w:sz w:val="24"/>
          <w:szCs w:val="24"/>
        </w:rPr>
        <w:t>Dacin</w:t>
      </w:r>
      <w:proofErr w:type="spellEnd"/>
      <w:r w:rsidRPr="00E37D9D">
        <w:rPr>
          <w:rFonts w:ascii="Times New Roman" w:hAnsi="Times New Roman"/>
          <w:sz w:val="24"/>
          <w:szCs w:val="24"/>
        </w:rPr>
        <w:t xml:space="preserve">, P. A., &amp; </w:t>
      </w:r>
      <w:proofErr w:type="spellStart"/>
      <w:r w:rsidRPr="00E37D9D">
        <w:rPr>
          <w:rFonts w:ascii="Times New Roman" w:hAnsi="Times New Roman"/>
          <w:sz w:val="24"/>
          <w:szCs w:val="24"/>
        </w:rPr>
        <w:t>Gunst</w:t>
      </w:r>
      <w:proofErr w:type="spellEnd"/>
      <w:r w:rsidRPr="00E37D9D">
        <w:rPr>
          <w:rFonts w:ascii="Times New Roman" w:hAnsi="Times New Roman"/>
          <w:sz w:val="24"/>
          <w:szCs w:val="24"/>
        </w:rPr>
        <w:t xml:space="preserve">, R. F. (2005). Spreading the word: Investigating antecedents of consumers’ positive word-of mouth intentions and </w:t>
      </w:r>
      <w:proofErr w:type="spellStart"/>
      <w:r w:rsidRPr="00E37D9D">
        <w:rPr>
          <w:rFonts w:ascii="Times New Roman" w:hAnsi="Times New Roman"/>
          <w:sz w:val="24"/>
          <w:szCs w:val="24"/>
        </w:rPr>
        <w:t>behaviors</w:t>
      </w:r>
      <w:proofErr w:type="spellEnd"/>
      <w:r w:rsidRPr="00E37D9D">
        <w:rPr>
          <w:rFonts w:ascii="Times New Roman" w:hAnsi="Times New Roman"/>
          <w:sz w:val="24"/>
          <w:szCs w:val="24"/>
        </w:rPr>
        <w:t xml:space="preserve"> in a retailing context. Journal of the Academy of Marketing Science, 33, 123-138</w:t>
      </w:r>
    </w:p>
    <w:p w:rsidR="004F4C42" w:rsidRPr="00E37D9D" w:rsidRDefault="004F4C42" w:rsidP="004F4C42">
      <w:pPr>
        <w:spacing w:after="0" w:line="360" w:lineRule="auto"/>
        <w:ind w:left="567" w:hanging="567"/>
        <w:jc w:val="both"/>
        <w:rPr>
          <w:rFonts w:ascii="Times New Roman" w:hAnsi="Times New Roman"/>
          <w:sz w:val="24"/>
          <w:szCs w:val="24"/>
        </w:rPr>
      </w:pPr>
      <w:proofErr w:type="spellStart"/>
      <w:r w:rsidRPr="00E37D9D">
        <w:rPr>
          <w:rFonts w:ascii="Times New Roman" w:hAnsi="Times New Roman"/>
          <w:sz w:val="24"/>
          <w:szCs w:val="24"/>
        </w:rPr>
        <w:t>Chavan</w:t>
      </w:r>
      <w:proofErr w:type="spellEnd"/>
      <w:r w:rsidRPr="00E37D9D">
        <w:rPr>
          <w:rFonts w:ascii="Times New Roman" w:hAnsi="Times New Roman"/>
          <w:sz w:val="24"/>
          <w:szCs w:val="24"/>
        </w:rPr>
        <w:t>, J., &amp; Ahmad, F. (2013). Factors affecting on customer satisfaction in retail bank</w:t>
      </w:r>
      <w:r>
        <w:rPr>
          <w:rFonts w:ascii="Times New Roman" w:hAnsi="Times New Roman"/>
          <w:sz w:val="24"/>
          <w:szCs w:val="24"/>
        </w:rPr>
        <w:t xml:space="preserve">ing: An </w:t>
      </w:r>
      <w:r w:rsidRPr="00E37D9D">
        <w:rPr>
          <w:rFonts w:ascii="Times New Roman" w:hAnsi="Times New Roman"/>
          <w:sz w:val="24"/>
          <w:szCs w:val="24"/>
        </w:rPr>
        <w:t xml:space="preserve">Empirical Study. </w:t>
      </w:r>
      <w:r w:rsidRPr="00E37D9D">
        <w:rPr>
          <w:rFonts w:ascii="Times New Roman" w:hAnsi="Times New Roman"/>
          <w:i/>
          <w:sz w:val="24"/>
          <w:szCs w:val="24"/>
        </w:rPr>
        <w:t>International Journal of Business and Management Invention</w:t>
      </w:r>
      <w:r w:rsidRPr="00E37D9D">
        <w:rPr>
          <w:rFonts w:ascii="Times New Roman" w:hAnsi="Times New Roman"/>
          <w:sz w:val="24"/>
          <w:szCs w:val="24"/>
        </w:rPr>
        <w:t>, 2 (1</w:t>
      </w:r>
      <w:r>
        <w:rPr>
          <w:rFonts w:ascii="Times New Roman" w:hAnsi="Times New Roman"/>
          <w:sz w:val="24"/>
          <w:szCs w:val="24"/>
        </w:rPr>
        <w:t xml:space="preserve">), </w:t>
      </w:r>
      <w:r w:rsidRPr="00E37D9D">
        <w:rPr>
          <w:rFonts w:ascii="Times New Roman" w:hAnsi="Times New Roman"/>
          <w:sz w:val="24"/>
          <w:szCs w:val="24"/>
        </w:rPr>
        <w:t>55-62.</w:t>
      </w:r>
    </w:p>
    <w:p w:rsidR="004F4C42" w:rsidRPr="00E37D9D" w:rsidRDefault="004F4C42" w:rsidP="004F4C42">
      <w:pPr>
        <w:pStyle w:val="ListParagraph"/>
        <w:tabs>
          <w:tab w:val="left" w:pos="630"/>
        </w:tabs>
        <w:autoSpaceDE w:val="0"/>
        <w:autoSpaceDN w:val="0"/>
        <w:adjustRightInd w:val="0"/>
        <w:spacing w:after="0" w:line="360" w:lineRule="auto"/>
        <w:ind w:left="567" w:hanging="567"/>
        <w:jc w:val="both"/>
        <w:rPr>
          <w:rFonts w:ascii="Times New Roman" w:hAnsi="Times New Roman"/>
          <w:sz w:val="24"/>
          <w:szCs w:val="24"/>
        </w:rPr>
      </w:pPr>
      <w:r w:rsidRPr="00E37D9D">
        <w:rPr>
          <w:rFonts w:ascii="Times New Roman" w:hAnsi="Times New Roman"/>
          <w:sz w:val="24"/>
          <w:szCs w:val="24"/>
        </w:rPr>
        <w:t xml:space="preserve">Chiu, C. H. A. (2002). Study on the cognitive and affective components of service quality. </w:t>
      </w:r>
      <w:r>
        <w:rPr>
          <w:rFonts w:ascii="Times New Roman" w:hAnsi="Times New Roman"/>
          <w:i/>
          <w:sz w:val="24"/>
          <w:szCs w:val="24"/>
        </w:rPr>
        <w:t xml:space="preserve">Total </w:t>
      </w:r>
      <w:r w:rsidRPr="00E37D9D">
        <w:rPr>
          <w:rFonts w:ascii="Times New Roman" w:hAnsi="Times New Roman"/>
          <w:i/>
          <w:sz w:val="24"/>
          <w:szCs w:val="24"/>
        </w:rPr>
        <w:t>Quality Management</w:t>
      </w:r>
      <w:r w:rsidRPr="00E37D9D">
        <w:rPr>
          <w:rFonts w:ascii="Times New Roman" w:hAnsi="Times New Roman"/>
          <w:sz w:val="24"/>
          <w:szCs w:val="24"/>
        </w:rPr>
        <w:t xml:space="preserve">, Vol. 13 No. 2, </w:t>
      </w:r>
      <w:proofErr w:type="spellStart"/>
      <w:r w:rsidRPr="00E37D9D">
        <w:rPr>
          <w:rFonts w:ascii="Times New Roman" w:hAnsi="Times New Roman"/>
          <w:sz w:val="24"/>
          <w:szCs w:val="24"/>
        </w:rPr>
        <w:t>pp</w:t>
      </w:r>
      <w:proofErr w:type="spellEnd"/>
      <w:r w:rsidRPr="00E37D9D">
        <w:rPr>
          <w:rFonts w:ascii="Times New Roman" w:hAnsi="Times New Roman"/>
          <w:sz w:val="24"/>
          <w:szCs w:val="24"/>
        </w:rPr>
        <w:t xml:space="preserve"> 265-274</w:t>
      </w:r>
    </w:p>
    <w:p w:rsidR="004F4C42" w:rsidRPr="00E37D9D" w:rsidRDefault="004F4C42" w:rsidP="004F4C42">
      <w:pPr>
        <w:spacing w:after="0" w:line="360" w:lineRule="auto"/>
        <w:ind w:left="567" w:hanging="567"/>
        <w:jc w:val="both"/>
        <w:rPr>
          <w:rFonts w:ascii="Times New Roman" w:hAnsi="Times New Roman"/>
          <w:sz w:val="24"/>
          <w:szCs w:val="24"/>
        </w:rPr>
      </w:pPr>
      <w:r w:rsidRPr="00E37D9D">
        <w:rPr>
          <w:rFonts w:ascii="Times New Roman" w:hAnsi="Times New Roman"/>
          <w:sz w:val="24"/>
          <w:szCs w:val="24"/>
        </w:rPr>
        <w:t xml:space="preserve">Cronin, J. J., &amp; Taylor, S. A. (1992). Measuring service quality: a re-examination and extension. </w:t>
      </w:r>
      <w:r w:rsidRPr="00B72147">
        <w:rPr>
          <w:rFonts w:ascii="Times New Roman" w:hAnsi="Times New Roman"/>
          <w:i/>
          <w:sz w:val="24"/>
          <w:szCs w:val="24"/>
        </w:rPr>
        <w:t>Journal of Marketing, 56</w:t>
      </w:r>
      <w:r w:rsidRPr="00E37D9D">
        <w:rPr>
          <w:rFonts w:ascii="Times New Roman" w:hAnsi="Times New Roman"/>
          <w:sz w:val="24"/>
          <w:szCs w:val="24"/>
        </w:rPr>
        <w:t>, 55-68.</w:t>
      </w:r>
    </w:p>
    <w:p w:rsidR="004F4C42" w:rsidRDefault="004F4C42" w:rsidP="004F4C42">
      <w:pPr>
        <w:tabs>
          <w:tab w:val="left" w:pos="1170"/>
        </w:tabs>
        <w:spacing w:after="0" w:line="360" w:lineRule="auto"/>
        <w:ind w:left="567" w:hanging="567"/>
        <w:jc w:val="both"/>
        <w:rPr>
          <w:rFonts w:ascii="Times New Roman" w:hAnsi="Times New Roman"/>
          <w:sz w:val="24"/>
          <w:szCs w:val="24"/>
        </w:rPr>
      </w:pPr>
      <w:r>
        <w:rPr>
          <w:rFonts w:ascii="Times New Roman" w:hAnsi="Times New Roman"/>
          <w:sz w:val="24"/>
          <w:szCs w:val="24"/>
        </w:rPr>
        <w:t xml:space="preserve">Cronin, J., &amp; Morris, M. (1989). Satisfying customer expectations: The effect on conflict and repurchase intentions in industrial marketing channels. </w:t>
      </w:r>
      <w:r>
        <w:rPr>
          <w:rFonts w:ascii="Times New Roman" w:hAnsi="Times New Roman"/>
          <w:i/>
          <w:sz w:val="24"/>
          <w:szCs w:val="24"/>
        </w:rPr>
        <w:t>Journal of Academy of Marketing Science</w:t>
      </w:r>
      <w:r>
        <w:rPr>
          <w:rFonts w:ascii="Times New Roman" w:hAnsi="Times New Roman"/>
          <w:sz w:val="24"/>
          <w:szCs w:val="24"/>
        </w:rPr>
        <w:t>, Vol. 17, No. 1, pp. 41- 49</w:t>
      </w:r>
    </w:p>
    <w:p w:rsidR="004F4C42" w:rsidRDefault="004F4C42" w:rsidP="004F4C42">
      <w:pPr>
        <w:spacing w:after="0" w:line="360" w:lineRule="auto"/>
        <w:ind w:left="567" w:hanging="567"/>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Damkuviene</w:t>
      </w:r>
      <w:proofErr w:type="spellEnd"/>
      <w:r>
        <w:rPr>
          <w:rFonts w:ascii="Times New Roman" w:eastAsia="Times New Roman" w:hAnsi="Times New Roman"/>
          <w:sz w:val="24"/>
          <w:szCs w:val="24"/>
          <w:lang w:val="en-US"/>
        </w:rPr>
        <w:t xml:space="preserve">, M. &amp; </w:t>
      </w:r>
      <w:proofErr w:type="spellStart"/>
      <w:r>
        <w:rPr>
          <w:rFonts w:ascii="Times New Roman" w:eastAsia="Times New Roman" w:hAnsi="Times New Roman"/>
          <w:sz w:val="24"/>
          <w:szCs w:val="24"/>
          <w:lang w:val="en-US"/>
        </w:rPr>
        <w:t>Virvilaite</w:t>
      </w:r>
      <w:proofErr w:type="spellEnd"/>
      <w:r>
        <w:rPr>
          <w:rFonts w:ascii="Times New Roman" w:eastAsia="Times New Roman" w:hAnsi="Times New Roman"/>
          <w:sz w:val="24"/>
          <w:szCs w:val="24"/>
          <w:lang w:val="en-US"/>
        </w:rPr>
        <w:t xml:space="preserve">, R. (2007). The concept of relationship marketing theory: Definitions and theoretical approach.  </w:t>
      </w:r>
      <w:r>
        <w:rPr>
          <w:rFonts w:ascii="Times New Roman" w:eastAsia="Times New Roman" w:hAnsi="Times New Roman"/>
          <w:i/>
          <w:sz w:val="24"/>
          <w:szCs w:val="24"/>
          <w:lang w:val="en-US"/>
        </w:rPr>
        <w:t>Economics and Management</w:t>
      </w:r>
      <w:r>
        <w:rPr>
          <w:rFonts w:ascii="Times New Roman" w:eastAsia="Times New Roman" w:hAnsi="Times New Roman"/>
          <w:sz w:val="24"/>
          <w:szCs w:val="24"/>
          <w:lang w:val="en-US"/>
        </w:rPr>
        <w:t xml:space="preserve">, 12, 318-325 </w:t>
      </w:r>
    </w:p>
    <w:p w:rsidR="004F4C42" w:rsidRDefault="004F4C42" w:rsidP="004F4C42">
      <w:pPr>
        <w:tabs>
          <w:tab w:val="left" w:pos="6855"/>
        </w:tabs>
        <w:spacing w:after="0" w:line="360" w:lineRule="auto"/>
        <w:ind w:left="567" w:hanging="567"/>
        <w:jc w:val="both"/>
        <w:rPr>
          <w:rFonts w:ascii="Times New Roman" w:hAnsi="Times New Roman"/>
          <w:sz w:val="24"/>
          <w:szCs w:val="24"/>
        </w:rPr>
      </w:pPr>
      <w:r>
        <w:rPr>
          <w:rFonts w:ascii="Times New Roman" w:hAnsi="Times New Roman"/>
          <w:sz w:val="24"/>
          <w:szCs w:val="24"/>
          <w:lang w:val="de-DE"/>
        </w:rPr>
        <w:t xml:space="preserve">De Lourdes Machado, M., Brites, R., Magalhães, A., &amp; Sá, M. (2011). </w:t>
      </w:r>
      <w:r>
        <w:rPr>
          <w:rFonts w:ascii="Times New Roman" w:hAnsi="Times New Roman"/>
          <w:sz w:val="24"/>
          <w:szCs w:val="24"/>
        </w:rPr>
        <w:t xml:space="preserve">Satisfaction with Higher Education: critical data for student development. </w:t>
      </w:r>
      <w:r>
        <w:rPr>
          <w:rFonts w:ascii="Times New Roman" w:hAnsi="Times New Roman"/>
          <w:i/>
          <w:sz w:val="24"/>
          <w:szCs w:val="24"/>
        </w:rPr>
        <w:t>European Journal of Education</w:t>
      </w:r>
      <w:r>
        <w:rPr>
          <w:rFonts w:ascii="Times New Roman" w:hAnsi="Times New Roman"/>
          <w:sz w:val="24"/>
          <w:szCs w:val="24"/>
        </w:rPr>
        <w:t>, 46(3), 415-432.</w:t>
      </w:r>
    </w:p>
    <w:p w:rsidR="004F4C42" w:rsidRDefault="004F4C42" w:rsidP="004F4C42">
      <w:pPr>
        <w:tabs>
          <w:tab w:val="left" w:pos="6855"/>
        </w:tabs>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DeVellis</w:t>
      </w:r>
      <w:proofErr w:type="spellEnd"/>
      <w:r>
        <w:rPr>
          <w:rFonts w:ascii="Times New Roman" w:hAnsi="Times New Roman"/>
          <w:sz w:val="24"/>
          <w:szCs w:val="24"/>
        </w:rPr>
        <w:t>, R.F. (2003). Scale development: theory and applications (2nd Ed.). Thousand Oaks: Sage Publications.</w:t>
      </w:r>
    </w:p>
    <w:p w:rsidR="004F4C42" w:rsidRDefault="004F4C42" w:rsidP="004F4C42">
      <w:pPr>
        <w:spacing w:after="0" w:line="360" w:lineRule="auto"/>
        <w:ind w:left="567" w:hanging="567"/>
        <w:jc w:val="both"/>
        <w:rPr>
          <w:rFonts w:ascii="Times New Roman" w:hAnsi="Times New Roman"/>
          <w:sz w:val="24"/>
          <w:szCs w:val="24"/>
        </w:rPr>
      </w:pPr>
      <w:r w:rsidRPr="00E37D9D">
        <w:rPr>
          <w:rFonts w:ascii="Times New Roman" w:hAnsi="Times New Roman"/>
          <w:sz w:val="24"/>
          <w:szCs w:val="24"/>
        </w:rPr>
        <w:lastRenderedPageBreak/>
        <w:t xml:space="preserve">Dick, A.S., &amp; </w:t>
      </w:r>
      <w:proofErr w:type="spellStart"/>
      <w:r w:rsidRPr="00E37D9D">
        <w:rPr>
          <w:rFonts w:ascii="Times New Roman" w:hAnsi="Times New Roman"/>
          <w:sz w:val="24"/>
          <w:szCs w:val="24"/>
        </w:rPr>
        <w:t>Basu</w:t>
      </w:r>
      <w:proofErr w:type="spellEnd"/>
      <w:r w:rsidRPr="00E37D9D">
        <w:rPr>
          <w:rFonts w:ascii="Times New Roman" w:hAnsi="Times New Roman"/>
          <w:sz w:val="24"/>
          <w:szCs w:val="24"/>
        </w:rPr>
        <w:t>, K., (1994)</w:t>
      </w:r>
      <w:r>
        <w:rPr>
          <w:rFonts w:ascii="Times New Roman" w:hAnsi="Times New Roman"/>
          <w:sz w:val="24"/>
          <w:szCs w:val="24"/>
        </w:rPr>
        <w:t>.</w:t>
      </w:r>
      <w:r w:rsidRPr="00E37D9D">
        <w:rPr>
          <w:rFonts w:ascii="Times New Roman" w:hAnsi="Times New Roman"/>
          <w:sz w:val="24"/>
          <w:szCs w:val="24"/>
        </w:rPr>
        <w:t xml:space="preserve"> Customer Loyalty: towards an integrated conceptual framework, Journal of the Academy of Marketing Science, Vol. 22, </w:t>
      </w:r>
      <w:proofErr w:type="gramStart"/>
      <w:r w:rsidRPr="00E37D9D">
        <w:rPr>
          <w:rFonts w:ascii="Times New Roman" w:hAnsi="Times New Roman"/>
          <w:sz w:val="24"/>
          <w:szCs w:val="24"/>
        </w:rPr>
        <w:t>pp</w:t>
      </w:r>
      <w:proofErr w:type="gramEnd"/>
      <w:r w:rsidRPr="00E37D9D">
        <w:rPr>
          <w:rFonts w:ascii="Times New Roman" w:hAnsi="Times New Roman"/>
          <w:sz w:val="24"/>
          <w:szCs w:val="24"/>
        </w:rPr>
        <w:t>. 99-113</w:t>
      </w:r>
    </w:p>
    <w:p w:rsidR="004F4C42" w:rsidRDefault="004F4C42" w:rsidP="004F4C42">
      <w:pPr>
        <w:spacing w:after="0" w:line="360" w:lineRule="auto"/>
        <w:ind w:left="567" w:hanging="567"/>
        <w:jc w:val="both"/>
        <w:rPr>
          <w:rFonts w:ascii="Times New Roman" w:hAnsi="Times New Roman"/>
          <w:sz w:val="24"/>
          <w:szCs w:val="24"/>
        </w:rPr>
      </w:pPr>
      <w:proofErr w:type="spellStart"/>
      <w:r w:rsidRPr="00F24467">
        <w:rPr>
          <w:rFonts w:ascii="Times New Roman" w:hAnsi="Times New Roman"/>
          <w:sz w:val="24"/>
          <w:szCs w:val="24"/>
        </w:rPr>
        <w:t>Dolnicar</w:t>
      </w:r>
      <w:proofErr w:type="spellEnd"/>
      <w:r w:rsidRPr="00F24467">
        <w:rPr>
          <w:rFonts w:ascii="Times New Roman" w:hAnsi="Times New Roman"/>
          <w:sz w:val="24"/>
          <w:szCs w:val="24"/>
        </w:rPr>
        <w:t xml:space="preserve">, S. (2002). A review of data-driven market segmentation in tourism. </w:t>
      </w:r>
      <w:r w:rsidRPr="00F24467">
        <w:rPr>
          <w:rFonts w:ascii="Times New Roman" w:hAnsi="Times New Roman"/>
          <w:i/>
          <w:iCs/>
          <w:sz w:val="24"/>
          <w:szCs w:val="24"/>
        </w:rPr>
        <w:t>Journal of Travel &amp; Tourism Marketing</w:t>
      </w:r>
      <w:r w:rsidRPr="00F24467">
        <w:rPr>
          <w:rFonts w:ascii="Times New Roman" w:hAnsi="Times New Roman"/>
          <w:sz w:val="24"/>
          <w:szCs w:val="24"/>
        </w:rPr>
        <w:t xml:space="preserve">, </w:t>
      </w:r>
      <w:r w:rsidRPr="00F24467">
        <w:rPr>
          <w:rFonts w:ascii="Times New Roman" w:hAnsi="Times New Roman"/>
          <w:i/>
          <w:iCs/>
          <w:sz w:val="24"/>
          <w:szCs w:val="24"/>
        </w:rPr>
        <w:t>12</w:t>
      </w:r>
      <w:r w:rsidRPr="00F24467">
        <w:rPr>
          <w:rFonts w:ascii="Times New Roman" w:hAnsi="Times New Roman"/>
          <w:sz w:val="24"/>
          <w:szCs w:val="24"/>
        </w:rPr>
        <w:t>(1), 1-22.</w:t>
      </w:r>
    </w:p>
    <w:p w:rsidR="004F4C42" w:rsidRPr="00E37D9D" w:rsidRDefault="004F4C42" w:rsidP="004F4C42">
      <w:pPr>
        <w:tabs>
          <w:tab w:val="left" w:pos="567"/>
        </w:tabs>
        <w:spacing w:after="0" w:line="360" w:lineRule="auto"/>
        <w:ind w:left="1440" w:hanging="1440"/>
        <w:jc w:val="both"/>
        <w:rPr>
          <w:rFonts w:ascii="Times New Roman" w:hAnsi="Times New Roman"/>
          <w:sz w:val="24"/>
          <w:szCs w:val="24"/>
        </w:rPr>
      </w:pPr>
      <w:r w:rsidRPr="00245433">
        <w:rPr>
          <w:rFonts w:ascii="Times New Roman" w:hAnsi="Times New Roman"/>
          <w:sz w:val="24"/>
          <w:szCs w:val="24"/>
        </w:rPr>
        <w:t>Doyle</w:t>
      </w:r>
      <w:r>
        <w:rPr>
          <w:rFonts w:ascii="Times New Roman" w:hAnsi="Times New Roman"/>
          <w:sz w:val="24"/>
          <w:szCs w:val="24"/>
        </w:rPr>
        <w:t>, D. P.</w:t>
      </w:r>
      <w:r w:rsidRPr="00245433">
        <w:rPr>
          <w:rFonts w:ascii="Times New Roman" w:hAnsi="Times New Roman"/>
          <w:sz w:val="24"/>
          <w:szCs w:val="24"/>
        </w:rPr>
        <w:t xml:space="preserve"> (2004)</w:t>
      </w:r>
      <w:r>
        <w:rPr>
          <w:rFonts w:ascii="Times New Roman" w:hAnsi="Times New Roman"/>
          <w:sz w:val="24"/>
          <w:szCs w:val="24"/>
        </w:rPr>
        <w:t>.</w:t>
      </w:r>
      <w:r w:rsidRPr="00245433">
        <w:rPr>
          <w:rFonts w:ascii="Times New Roman" w:hAnsi="Times New Roman"/>
          <w:sz w:val="24"/>
          <w:szCs w:val="24"/>
        </w:rPr>
        <w:t xml:space="preserve"> Don’t France me in Fragmented markets for Technology and patent acquisition</w:t>
      </w:r>
      <w:r>
        <w:rPr>
          <w:rFonts w:ascii="Times New Roman" w:hAnsi="Times New Roman"/>
          <w:sz w:val="24"/>
          <w:szCs w:val="24"/>
        </w:rPr>
        <w:t xml:space="preserve"> </w:t>
      </w:r>
      <w:r w:rsidRPr="00245433">
        <w:rPr>
          <w:rFonts w:ascii="Times New Roman" w:hAnsi="Times New Roman"/>
          <w:sz w:val="24"/>
          <w:szCs w:val="24"/>
        </w:rPr>
        <w:t xml:space="preserve">strategic of firms” Journal of management science, </w:t>
      </w:r>
      <w:proofErr w:type="spellStart"/>
      <w:r w:rsidRPr="00245433">
        <w:rPr>
          <w:rFonts w:ascii="Times New Roman" w:hAnsi="Times New Roman"/>
          <w:sz w:val="24"/>
          <w:szCs w:val="24"/>
        </w:rPr>
        <w:t>Vol</w:t>
      </w:r>
      <w:proofErr w:type="spellEnd"/>
      <w:r w:rsidRPr="00245433">
        <w:rPr>
          <w:rFonts w:ascii="Times New Roman" w:hAnsi="Times New Roman"/>
          <w:sz w:val="24"/>
          <w:szCs w:val="24"/>
        </w:rPr>
        <w:t xml:space="preserve"> 50 No. 6</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Durling</w:t>
      </w:r>
      <w:proofErr w:type="spellEnd"/>
      <w:r>
        <w:rPr>
          <w:rFonts w:ascii="Times New Roman" w:hAnsi="Times New Roman"/>
          <w:sz w:val="24"/>
          <w:szCs w:val="24"/>
        </w:rPr>
        <w:t xml:space="preserve">, D., Cross, N., &amp; Johnson, J. (1996, June). CAI with style. </w:t>
      </w:r>
      <w:r>
        <w:rPr>
          <w:rFonts w:ascii="Times New Roman" w:hAnsi="Times New Roman"/>
          <w:iCs/>
          <w:sz w:val="24"/>
          <w:szCs w:val="24"/>
        </w:rPr>
        <w:t>Paper presented at the 18</w:t>
      </w:r>
      <w:r w:rsidRPr="00A83E2E">
        <w:rPr>
          <w:rFonts w:ascii="Times New Roman" w:hAnsi="Times New Roman"/>
          <w:iCs/>
          <w:sz w:val="24"/>
          <w:szCs w:val="24"/>
          <w:vertAlign w:val="superscript"/>
        </w:rPr>
        <w:t>th</w:t>
      </w:r>
      <w:r>
        <w:rPr>
          <w:rFonts w:ascii="Times New Roman" w:hAnsi="Times New Roman"/>
          <w:iCs/>
          <w:sz w:val="24"/>
          <w:szCs w:val="24"/>
        </w:rPr>
        <w:t xml:space="preserve"> Annual Design Conference-Computer-aided Design Education</w:t>
      </w:r>
      <w:r>
        <w:rPr>
          <w:rFonts w:ascii="Times New Roman" w:hAnsi="Times New Roman"/>
          <w:sz w:val="24"/>
          <w:szCs w:val="24"/>
        </w:rPr>
        <w:t>. University of Bristol, England.</w:t>
      </w:r>
    </w:p>
    <w:p w:rsidR="004F4C42" w:rsidRDefault="004F4C42" w:rsidP="004F4C42">
      <w:pPr>
        <w:spacing w:after="0" w:line="360" w:lineRule="auto"/>
        <w:ind w:left="567" w:hanging="567"/>
        <w:jc w:val="both"/>
        <w:rPr>
          <w:rFonts w:ascii="Times New Roman" w:hAnsi="Times New Roman"/>
          <w:sz w:val="24"/>
          <w:szCs w:val="24"/>
        </w:rPr>
      </w:pPr>
      <w:r>
        <w:rPr>
          <w:rFonts w:ascii="Times New Roman" w:hAnsi="Times New Roman"/>
          <w:sz w:val="24"/>
          <w:szCs w:val="24"/>
        </w:rPr>
        <w:t>Evans, J. R., &amp; Lindsay, W. M. (1996). The management and control of quality. (3</w:t>
      </w:r>
      <w:r>
        <w:rPr>
          <w:rFonts w:ascii="Times New Roman" w:hAnsi="Times New Roman"/>
          <w:sz w:val="24"/>
          <w:szCs w:val="24"/>
          <w:vertAlign w:val="superscript"/>
        </w:rPr>
        <w:t>rd</w:t>
      </w:r>
      <w:r>
        <w:rPr>
          <w:rFonts w:ascii="Times New Roman" w:hAnsi="Times New Roman"/>
          <w:sz w:val="24"/>
          <w:szCs w:val="24"/>
        </w:rPr>
        <w:t xml:space="preserve"> </w:t>
      </w:r>
      <w:proofErr w:type="spellStart"/>
      <w:r>
        <w:rPr>
          <w:rFonts w:ascii="Times New Roman" w:hAnsi="Times New Roman"/>
          <w:sz w:val="24"/>
          <w:szCs w:val="24"/>
        </w:rPr>
        <w:t>ed</w:t>
      </w:r>
      <w:proofErr w:type="spellEnd"/>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 xml:space="preserve"> St. Paul: West Publishing Company.</w:t>
      </w:r>
    </w:p>
    <w:p w:rsidR="004F4C42" w:rsidRDefault="004F4C42" w:rsidP="004F4C42">
      <w:pPr>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Fornell</w:t>
      </w:r>
      <w:proofErr w:type="spellEnd"/>
      <w:r>
        <w:rPr>
          <w:rFonts w:ascii="Times New Roman" w:hAnsi="Times New Roman"/>
          <w:sz w:val="24"/>
          <w:szCs w:val="24"/>
        </w:rPr>
        <w:t xml:space="preserve"> C. (1992). “A national satisfaction barometer: The Swedish Experience”. </w:t>
      </w:r>
      <w:r>
        <w:rPr>
          <w:rFonts w:ascii="Times New Roman" w:hAnsi="Times New Roman"/>
          <w:i/>
          <w:sz w:val="24"/>
          <w:szCs w:val="24"/>
        </w:rPr>
        <w:t>Journal of Marketing</w:t>
      </w:r>
      <w:r>
        <w:rPr>
          <w:rFonts w:ascii="Times New Roman" w:hAnsi="Times New Roman"/>
          <w:sz w:val="24"/>
          <w:szCs w:val="24"/>
        </w:rPr>
        <w:t>, 56, pp. 6-21.</w:t>
      </w:r>
    </w:p>
    <w:p w:rsidR="004F4C42" w:rsidRDefault="004F4C42" w:rsidP="004F4C42">
      <w:pPr>
        <w:pStyle w:val="NoSpacing"/>
        <w:spacing w:line="360" w:lineRule="auto"/>
        <w:rPr>
          <w:rFonts w:ascii="Times New Roman" w:hAnsi="Times New Roman"/>
          <w:sz w:val="24"/>
          <w:szCs w:val="24"/>
        </w:rPr>
      </w:pPr>
      <w:r w:rsidRPr="00B72147">
        <w:rPr>
          <w:rFonts w:ascii="Times New Roman" w:hAnsi="Times New Roman"/>
          <w:sz w:val="24"/>
          <w:szCs w:val="24"/>
        </w:rPr>
        <w:t>Garrison, R. (2000)</w:t>
      </w:r>
      <w:r>
        <w:rPr>
          <w:rFonts w:ascii="Times New Roman" w:hAnsi="Times New Roman"/>
          <w:sz w:val="24"/>
          <w:szCs w:val="24"/>
        </w:rPr>
        <w:t>.</w:t>
      </w:r>
      <w:r w:rsidRPr="00B72147">
        <w:rPr>
          <w:rFonts w:ascii="Times New Roman" w:hAnsi="Times New Roman"/>
          <w:sz w:val="24"/>
          <w:szCs w:val="24"/>
        </w:rPr>
        <w:t xml:space="preserve"> ‘Theoretical challenges for distance education in the 21</w:t>
      </w:r>
      <w:r w:rsidRPr="00B72147">
        <w:rPr>
          <w:rFonts w:ascii="Times New Roman" w:hAnsi="Times New Roman"/>
          <w:sz w:val="24"/>
          <w:szCs w:val="24"/>
          <w:vertAlign w:val="superscript"/>
        </w:rPr>
        <w:t>st</w:t>
      </w:r>
      <w:r w:rsidRPr="00B72147">
        <w:rPr>
          <w:rFonts w:ascii="Times New Roman" w:hAnsi="Times New Roman"/>
          <w:sz w:val="24"/>
          <w:szCs w:val="24"/>
        </w:rPr>
        <w:t xml:space="preserve"> century: A shift </w:t>
      </w:r>
    </w:p>
    <w:p w:rsidR="004F4C42" w:rsidRPr="00B72147" w:rsidRDefault="004F4C42" w:rsidP="004F4C42">
      <w:pPr>
        <w:pStyle w:val="NoSpacing"/>
        <w:spacing w:line="360" w:lineRule="auto"/>
        <w:ind w:left="720"/>
        <w:rPr>
          <w:rFonts w:ascii="Times New Roman" w:hAnsi="Times New Roman"/>
          <w:sz w:val="24"/>
          <w:szCs w:val="24"/>
        </w:rPr>
      </w:pPr>
      <w:proofErr w:type="gramStart"/>
      <w:r w:rsidRPr="00B72147">
        <w:rPr>
          <w:rFonts w:ascii="Times New Roman" w:hAnsi="Times New Roman"/>
          <w:sz w:val="24"/>
          <w:szCs w:val="24"/>
        </w:rPr>
        <w:t>from</w:t>
      </w:r>
      <w:proofErr w:type="gramEnd"/>
      <w:r w:rsidRPr="00B72147">
        <w:rPr>
          <w:rFonts w:ascii="Times New Roman" w:hAnsi="Times New Roman"/>
          <w:sz w:val="24"/>
          <w:szCs w:val="24"/>
        </w:rPr>
        <w:t xml:space="preserve"> structural to transactional issues’, International</w:t>
      </w:r>
      <w:r w:rsidRPr="00B72147">
        <w:rPr>
          <w:rFonts w:ascii="Times New Roman" w:hAnsi="Times New Roman"/>
          <w:i/>
          <w:iCs/>
          <w:sz w:val="24"/>
          <w:szCs w:val="24"/>
        </w:rPr>
        <w:t xml:space="preserve"> Review of Research in Open,</w:t>
      </w:r>
      <w:r w:rsidRPr="00B72147">
        <w:rPr>
          <w:rFonts w:ascii="Times New Roman" w:hAnsi="Times New Roman"/>
          <w:sz w:val="24"/>
          <w:szCs w:val="24"/>
        </w:rPr>
        <w:t xml:space="preserve"> </w:t>
      </w:r>
      <w:r w:rsidRPr="00B72147">
        <w:rPr>
          <w:rFonts w:ascii="Times New Roman" w:hAnsi="Times New Roman"/>
          <w:i/>
          <w:iCs/>
          <w:sz w:val="24"/>
          <w:szCs w:val="24"/>
        </w:rPr>
        <w:t>Open and Distance Learning</w:t>
      </w:r>
      <w:r w:rsidRPr="00B72147">
        <w:rPr>
          <w:rFonts w:ascii="Times New Roman" w:hAnsi="Times New Roman"/>
          <w:sz w:val="24"/>
          <w:szCs w:val="24"/>
        </w:rPr>
        <w:t xml:space="preserve"> 1(1). Retrieved, May 29, 2004, from http:/www.irrodl.org/content/v1.1/randy.html.</w:t>
      </w:r>
    </w:p>
    <w:p w:rsidR="004F4C42" w:rsidRDefault="004F4C42" w:rsidP="004F4C42">
      <w:pPr>
        <w:pStyle w:val="NoSpacing"/>
        <w:spacing w:line="360" w:lineRule="auto"/>
        <w:rPr>
          <w:rFonts w:ascii="Times New Roman" w:hAnsi="Times New Roman"/>
          <w:i/>
          <w:sz w:val="24"/>
          <w:szCs w:val="24"/>
        </w:rPr>
      </w:pPr>
      <w:r w:rsidRPr="00B72147">
        <w:rPr>
          <w:rFonts w:ascii="Times New Roman" w:hAnsi="Times New Roman"/>
          <w:sz w:val="24"/>
          <w:szCs w:val="24"/>
        </w:rPr>
        <w:t xml:space="preserve">Gibbons, C. (2012). Stress, Positive Psychology and the National Student Survey. </w:t>
      </w:r>
      <w:r w:rsidRPr="00B72147">
        <w:rPr>
          <w:rFonts w:ascii="Times New Roman" w:hAnsi="Times New Roman"/>
          <w:i/>
          <w:sz w:val="24"/>
          <w:szCs w:val="24"/>
        </w:rPr>
        <w:t xml:space="preserve">Psychology </w:t>
      </w:r>
    </w:p>
    <w:p w:rsidR="004F4C42" w:rsidRPr="00B72147" w:rsidRDefault="004F4C42" w:rsidP="004F4C42">
      <w:pPr>
        <w:pStyle w:val="NoSpacing"/>
        <w:spacing w:line="360" w:lineRule="auto"/>
        <w:ind w:firstLine="567"/>
        <w:rPr>
          <w:rFonts w:ascii="Times New Roman" w:hAnsi="Times New Roman"/>
          <w:sz w:val="24"/>
          <w:szCs w:val="24"/>
        </w:rPr>
      </w:pPr>
      <w:r w:rsidRPr="00B72147">
        <w:rPr>
          <w:rFonts w:ascii="Times New Roman" w:hAnsi="Times New Roman"/>
          <w:i/>
          <w:sz w:val="24"/>
          <w:szCs w:val="24"/>
        </w:rPr>
        <w:t>Teaching Review, 18(2), 22-30.</w:t>
      </w:r>
    </w:p>
    <w:p w:rsidR="004F4C42" w:rsidRPr="00E37D9D" w:rsidRDefault="004F4C42" w:rsidP="004F4C42">
      <w:pPr>
        <w:spacing w:after="0" w:line="360" w:lineRule="auto"/>
        <w:ind w:left="567" w:hanging="567"/>
        <w:jc w:val="both"/>
        <w:rPr>
          <w:rFonts w:ascii="Times New Roman" w:hAnsi="Times New Roman"/>
          <w:sz w:val="24"/>
          <w:szCs w:val="24"/>
        </w:rPr>
      </w:pPr>
      <w:proofErr w:type="spellStart"/>
      <w:r w:rsidRPr="00E37D9D">
        <w:rPr>
          <w:rFonts w:ascii="Times New Roman" w:hAnsi="Times New Roman"/>
          <w:sz w:val="24"/>
          <w:szCs w:val="24"/>
        </w:rPr>
        <w:t>Gronroos</w:t>
      </w:r>
      <w:proofErr w:type="spellEnd"/>
      <w:r w:rsidRPr="00E37D9D">
        <w:rPr>
          <w:rFonts w:ascii="Times New Roman" w:hAnsi="Times New Roman"/>
          <w:sz w:val="24"/>
          <w:szCs w:val="24"/>
        </w:rPr>
        <w:t>, C., (1988)</w:t>
      </w:r>
      <w:r>
        <w:rPr>
          <w:rFonts w:ascii="Times New Roman" w:hAnsi="Times New Roman"/>
          <w:sz w:val="24"/>
          <w:szCs w:val="24"/>
        </w:rPr>
        <w:t xml:space="preserve">. </w:t>
      </w:r>
      <w:r w:rsidRPr="00E37D9D">
        <w:rPr>
          <w:rFonts w:ascii="Times New Roman" w:hAnsi="Times New Roman"/>
          <w:sz w:val="24"/>
          <w:szCs w:val="24"/>
        </w:rPr>
        <w:t xml:space="preserve">Service quality: the six criteria of good perceived service quality, </w:t>
      </w:r>
      <w:r w:rsidRPr="00B72147">
        <w:rPr>
          <w:rFonts w:ascii="Times New Roman" w:hAnsi="Times New Roman"/>
          <w:i/>
          <w:sz w:val="24"/>
          <w:szCs w:val="24"/>
        </w:rPr>
        <w:t>Review of Business, Vol. 9</w:t>
      </w:r>
      <w:r w:rsidRPr="00E37D9D">
        <w:rPr>
          <w:rFonts w:ascii="Times New Roman" w:hAnsi="Times New Roman"/>
          <w:sz w:val="24"/>
          <w:szCs w:val="24"/>
        </w:rPr>
        <w:t>, pp.10-13</w:t>
      </w:r>
    </w:p>
    <w:p w:rsidR="004F4C42" w:rsidRPr="00E37D9D" w:rsidRDefault="004F4C42" w:rsidP="004F4C42">
      <w:pPr>
        <w:spacing w:after="0" w:line="360" w:lineRule="auto"/>
        <w:ind w:left="720" w:hanging="567"/>
        <w:jc w:val="both"/>
        <w:rPr>
          <w:rFonts w:ascii="Times New Roman" w:hAnsi="Times New Roman"/>
          <w:sz w:val="24"/>
          <w:szCs w:val="24"/>
        </w:rPr>
      </w:pPr>
      <w:r w:rsidRPr="00E37D9D">
        <w:rPr>
          <w:rFonts w:ascii="Times New Roman" w:hAnsi="Times New Roman"/>
          <w:sz w:val="24"/>
          <w:szCs w:val="24"/>
        </w:rPr>
        <w:t xml:space="preserve">Gunter, B. </w:t>
      </w:r>
      <w:r>
        <w:rPr>
          <w:rFonts w:ascii="Times New Roman" w:hAnsi="Times New Roman"/>
          <w:sz w:val="24"/>
          <w:szCs w:val="24"/>
        </w:rPr>
        <w:t>&amp;</w:t>
      </w:r>
      <w:r w:rsidRPr="00E37D9D">
        <w:rPr>
          <w:rFonts w:ascii="Times New Roman" w:hAnsi="Times New Roman"/>
          <w:sz w:val="24"/>
          <w:szCs w:val="24"/>
        </w:rPr>
        <w:t xml:space="preserve"> </w:t>
      </w:r>
      <w:proofErr w:type="spellStart"/>
      <w:r w:rsidRPr="00E37D9D">
        <w:rPr>
          <w:rFonts w:ascii="Times New Roman" w:hAnsi="Times New Roman"/>
          <w:sz w:val="24"/>
          <w:szCs w:val="24"/>
        </w:rPr>
        <w:t>Furnham</w:t>
      </w:r>
      <w:proofErr w:type="spellEnd"/>
      <w:r>
        <w:rPr>
          <w:rFonts w:ascii="Times New Roman" w:hAnsi="Times New Roman"/>
          <w:sz w:val="24"/>
          <w:szCs w:val="24"/>
        </w:rPr>
        <w:t xml:space="preserve">, </w:t>
      </w:r>
      <w:r w:rsidRPr="00E37D9D">
        <w:rPr>
          <w:rFonts w:ascii="Times New Roman" w:hAnsi="Times New Roman"/>
          <w:sz w:val="24"/>
          <w:szCs w:val="24"/>
        </w:rPr>
        <w:t xml:space="preserve">A. (1992). Consumer profiles: An introduction to psychographics, London: </w:t>
      </w:r>
      <w:proofErr w:type="spellStart"/>
      <w:r w:rsidRPr="00E37D9D">
        <w:rPr>
          <w:rFonts w:ascii="Times New Roman" w:hAnsi="Times New Roman"/>
          <w:sz w:val="24"/>
          <w:szCs w:val="24"/>
        </w:rPr>
        <w:t>Routledge</w:t>
      </w:r>
      <w:proofErr w:type="spellEnd"/>
      <w:r w:rsidRPr="00E37D9D">
        <w:rPr>
          <w:rFonts w:ascii="Times New Roman" w:hAnsi="Times New Roman"/>
          <w:sz w:val="24"/>
          <w:szCs w:val="24"/>
        </w:rPr>
        <w:t>.</w:t>
      </w:r>
    </w:p>
    <w:p w:rsidR="004F4C42" w:rsidRDefault="004F4C42" w:rsidP="004F4C42">
      <w:pPr>
        <w:spacing w:after="0" w:line="360" w:lineRule="auto"/>
        <w:ind w:left="720" w:hanging="720"/>
        <w:jc w:val="both"/>
        <w:rPr>
          <w:rFonts w:ascii="Times New Roman" w:hAnsi="Times New Roman"/>
          <w:sz w:val="24"/>
          <w:szCs w:val="24"/>
        </w:rPr>
      </w:pPr>
      <w:r>
        <w:rPr>
          <w:rFonts w:ascii="Times New Roman" w:hAnsi="Times New Roman"/>
          <w:sz w:val="24"/>
          <w:szCs w:val="24"/>
        </w:rPr>
        <w:t xml:space="preserve">Han, H. &amp; </w:t>
      </w:r>
      <w:proofErr w:type="spellStart"/>
      <w:r>
        <w:rPr>
          <w:rFonts w:ascii="Times New Roman" w:hAnsi="Times New Roman"/>
          <w:sz w:val="24"/>
          <w:szCs w:val="24"/>
        </w:rPr>
        <w:t>Ryu</w:t>
      </w:r>
      <w:proofErr w:type="spellEnd"/>
      <w:r>
        <w:rPr>
          <w:rFonts w:ascii="Times New Roman" w:hAnsi="Times New Roman"/>
          <w:sz w:val="24"/>
          <w:szCs w:val="24"/>
        </w:rPr>
        <w:t xml:space="preserve">, K. (2009). “The Roles of the Physical Environment, Price Perception, </w:t>
      </w:r>
      <w:r w:rsidRPr="00F944D5">
        <w:rPr>
          <w:rFonts w:ascii="Times New Roman" w:hAnsi="Times New Roman"/>
          <w:sz w:val="24"/>
          <w:szCs w:val="24"/>
        </w:rPr>
        <w:t xml:space="preserve">and Customer Satisfaction in Determining Customer Loyalty in the Restaurant Industry”, </w:t>
      </w:r>
      <w:r w:rsidRPr="00B72147">
        <w:rPr>
          <w:rFonts w:ascii="Times New Roman" w:hAnsi="Times New Roman"/>
          <w:i/>
          <w:sz w:val="24"/>
          <w:szCs w:val="24"/>
        </w:rPr>
        <w:t>Journal of Hospitality and Tourism Research, Vol. 33</w:t>
      </w:r>
      <w:r w:rsidRPr="00F944D5">
        <w:rPr>
          <w:rFonts w:ascii="Times New Roman" w:hAnsi="Times New Roman"/>
          <w:sz w:val="24"/>
          <w:szCs w:val="24"/>
        </w:rPr>
        <w:t xml:space="preserve"> No. 4, pp. 487-510.</w:t>
      </w:r>
    </w:p>
    <w:p w:rsidR="004F4C42" w:rsidRDefault="004F4C42" w:rsidP="004F4C42">
      <w:pPr>
        <w:spacing w:after="0" w:line="360" w:lineRule="auto"/>
        <w:ind w:left="720" w:hanging="720"/>
        <w:jc w:val="both"/>
        <w:rPr>
          <w:rFonts w:ascii="Times New Roman" w:hAnsi="Times New Roman"/>
          <w:sz w:val="24"/>
          <w:szCs w:val="24"/>
        </w:rPr>
      </w:pPr>
      <w:r w:rsidRPr="00806629">
        <w:rPr>
          <w:rFonts w:ascii="Times New Roman" w:hAnsi="Times New Roman"/>
          <w:sz w:val="24"/>
          <w:szCs w:val="24"/>
        </w:rPr>
        <w:t xml:space="preserve">Herr, L. J. (1991). Relationship of </w:t>
      </w:r>
      <w:proofErr w:type="spellStart"/>
      <w:r w:rsidRPr="00806629">
        <w:rPr>
          <w:rFonts w:ascii="Times New Roman" w:hAnsi="Times New Roman"/>
          <w:sz w:val="24"/>
          <w:szCs w:val="24"/>
        </w:rPr>
        <w:t>binucleate</w:t>
      </w:r>
      <w:proofErr w:type="spellEnd"/>
      <w:r w:rsidRPr="00806629">
        <w:rPr>
          <w:rFonts w:ascii="Times New Roman" w:hAnsi="Times New Roman"/>
          <w:sz w:val="24"/>
          <w:szCs w:val="24"/>
        </w:rPr>
        <w:t xml:space="preserve"> </w:t>
      </w:r>
      <w:proofErr w:type="spellStart"/>
      <w:r w:rsidRPr="00806629">
        <w:rPr>
          <w:rFonts w:ascii="Times New Roman" w:hAnsi="Times New Roman"/>
          <w:sz w:val="24"/>
          <w:szCs w:val="24"/>
        </w:rPr>
        <w:t>Rhizoctonia</w:t>
      </w:r>
      <w:proofErr w:type="spellEnd"/>
      <w:r w:rsidRPr="00806629">
        <w:rPr>
          <w:rFonts w:ascii="Times New Roman" w:hAnsi="Times New Roman"/>
          <w:sz w:val="24"/>
          <w:szCs w:val="24"/>
        </w:rPr>
        <w:t xml:space="preserve"> isolates used for </w:t>
      </w:r>
      <w:proofErr w:type="spellStart"/>
      <w:r w:rsidRPr="00806629">
        <w:rPr>
          <w:rFonts w:ascii="Times New Roman" w:hAnsi="Times New Roman"/>
          <w:sz w:val="24"/>
          <w:szCs w:val="24"/>
        </w:rPr>
        <w:t>biocontrol</w:t>
      </w:r>
      <w:proofErr w:type="spellEnd"/>
      <w:r w:rsidRPr="00806629">
        <w:rPr>
          <w:rFonts w:ascii="Times New Roman" w:hAnsi="Times New Roman"/>
          <w:sz w:val="24"/>
          <w:szCs w:val="24"/>
        </w:rPr>
        <w:t xml:space="preserve"> of </w:t>
      </w:r>
      <w:proofErr w:type="spellStart"/>
      <w:r w:rsidRPr="00806629">
        <w:rPr>
          <w:rFonts w:ascii="Times New Roman" w:hAnsi="Times New Roman"/>
          <w:sz w:val="24"/>
          <w:szCs w:val="24"/>
        </w:rPr>
        <w:t>Rhizoctonia</w:t>
      </w:r>
      <w:proofErr w:type="spellEnd"/>
      <w:r w:rsidRPr="00806629">
        <w:rPr>
          <w:rFonts w:ascii="Times New Roman" w:hAnsi="Times New Roman"/>
          <w:sz w:val="24"/>
          <w:szCs w:val="24"/>
        </w:rPr>
        <w:t xml:space="preserve"> crown rot of sugar beet to anastomosis systems. </w:t>
      </w:r>
      <w:r w:rsidRPr="00806629">
        <w:rPr>
          <w:rFonts w:ascii="Times New Roman" w:hAnsi="Times New Roman"/>
          <w:i/>
          <w:iCs/>
          <w:sz w:val="24"/>
          <w:szCs w:val="24"/>
        </w:rPr>
        <w:t>Canadian journal of microbiology</w:t>
      </w:r>
      <w:r w:rsidRPr="00806629">
        <w:rPr>
          <w:rFonts w:ascii="Times New Roman" w:hAnsi="Times New Roman"/>
          <w:sz w:val="24"/>
          <w:szCs w:val="24"/>
        </w:rPr>
        <w:t xml:space="preserve">, </w:t>
      </w:r>
      <w:r w:rsidRPr="00806629">
        <w:rPr>
          <w:rFonts w:ascii="Times New Roman" w:hAnsi="Times New Roman"/>
          <w:i/>
          <w:iCs/>
          <w:sz w:val="24"/>
          <w:szCs w:val="24"/>
        </w:rPr>
        <w:t>37</w:t>
      </w:r>
      <w:r w:rsidRPr="00806629">
        <w:rPr>
          <w:rFonts w:ascii="Times New Roman" w:hAnsi="Times New Roman"/>
          <w:sz w:val="24"/>
          <w:szCs w:val="24"/>
        </w:rPr>
        <w:t>(5), 339-344.</w:t>
      </w:r>
    </w:p>
    <w:p w:rsidR="004F4C42" w:rsidRPr="00E37D9D" w:rsidRDefault="004F4C42" w:rsidP="004F4C42">
      <w:pPr>
        <w:spacing w:after="0" w:line="360" w:lineRule="auto"/>
        <w:ind w:left="567" w:hanging="567"/>
        <w:jc w:val="both"/>
        <w:rPr>
          <w:rFonts w:ascii="Times New Roman" w:hAnsi="Times New Roman"/>
          <w:sz w:val="24"/>
          <w:szCs w:val="24"/>
        </w:rPr>
      </w:pPr>
      <w:proofErr w:type="spellStart"/>
      <w:r w:rsidRPr="00E37D9D">
        <w:rPr>
          <w:rFonts w:ascii="Times New Roman" w:hAnsi="Times New Roman"/>
          <w:sz w:val="24"/>
          <w:szCs w:val="24"/>
        </w:rPr>
        <w:lastRenderedPageBreak/>
        <w:t>Hennig-Thurau</w:t>
      </w:r>
      <w:proofErr w:type="spellEnd"/>
      <w:r w:rsidRPr="00E37D9D">
        <w:rPr>
          <w:rFonts w:ascii="Times New Roman" w:hAnsi="Times New Roman"/>
          <w:sz w:val="24"/>
          <w:szCs w:val="24"/>
        </w:rPr>
        <w:t xml:space="preserve"> T., </w:t>
      </w:r>
      <w:proofErr w:type="spellStart"/>
      <w:r w:rsidRPr="00E37D9D">
        <w:rPr>
          <w:rFonts w:ascii="Times New Roman" w:hAnsi="Times New Roman"/>
          <w:sz w:val="24"/>
          <w:szCs w:val="24"/>
        </w:rPr>
        <w:t>Gwinner</w:t>
      </w:r>
      <w:proofErr w:type="spellEnd"/>
      <w:r w:rsidRPr="00E37D9D">
        <w:rPr>
          <w:rFonts w:ascii="Times New Roman" w:hAnsi="Times New Roman"/>
          <w:sz w:val="24"/>
          <w:szCs w:val="24"/>
        </w:rPr>
        <w:t xml:space="preserve"> K.P. &amp; </w:t>
      </w:r>
      <w:proofErr w:type="spellStart"/>
      <w:r w:rsidRPr="00E37D9D">
        <w:rPr>
          <w:rFonts w:ascii="Times New Roman" w:hAnsi="Times New Roman"/>
          <w:sz w:val="24"/>
          <w:szCs w:val="24"/>
        </w:rPr>
        <w:t>Gremler</w:t>
      </w:r>
      <w:proofErr w:type="spellEnd"/>
      <w:r w:rsidRPr="00E37D9D">
        <w:rPr>
          <w:rFonts w:ascii="Times New Roman" w:hAnsi="Times New Roman"/>
          <w:sz w:val="24"/>
          <w:szCs w:val="24"/>
        </w:rPr>
        <w:t xml:space="preserve">, D. (2002). “Understanding relationship marketing outcomes: An integration of relational benefits and relationship quality”. </w:t>
      </w:r>
      <w:r w:rsidRPr="00E37D9D">
        <w:rPr>
          <w:rFonts w:ascii="Times New Roman" w:hAnsi="Times New Roman"/>
          <w:i/>
          <w:sz w:val="24"/>
          <w:szCs w:val="24"/>
        </w:rPr>
        <w:t>Journal of Service Research,</w:t>
      </w:r>
      <w:r w:rsidRPr="00E37D9D">
        <w:rPr>
          <w:rFonts w:ascii="Times New Roman" w:hAnsi="Times New Roman"/>
          <w:sz w:val="24"/>
          <w:szCs w:val="24"/>
        </w:rPr>
        <w:t xml:space="preserve"> 5(2), pp. 230-47</w:t>
      </w:r>
    </w:p>
    <w:p w:rsidR="004F4C42" w:rsidRDefault="004F4C42" w:rsidP="004F4C42">
      <w:pPr>
        <w:spacing w:after="0" w:line="360" w:lineRule="auto"/>
        <w:ind w:left="567" w:hanging="567"/>
        <w:jc w:val="both"/>
        <w:rPr>
          <w:rFonts w:ascii="Times New Roman" w:hAnsi="Times New Roman"/>
          <w:sz w:val="24"/>
          <w:szCs w:val="24"/>
        </w:rPr>
      </w:pPr>
      <w:proofErr w:type="spellStart"/>
      <w:r w:rsidRPr="00E37D9D">
        <w:rPr>
          <w:rFonts w:ascii="Times New Roman" w:hAnsi="Times New Roman"/>
          <w:sz w:val="24"/>
          <w:szCs w:val="24"/>
        </w:rPr>
        <w:t>Heskett</w:t>
      </w:r>
      <w:proofErr w:type="spellEnd"/>
      <w:r w:rsidRPr="00E37D9D">
        <w:rPr>
          <w:rFonts w:ascii="Times New Roman" w:hAnsi="Times New Roman"/>
          <w:sz w:val="24"/>
          <w:szCs w:val="24"/>
        </w:rPr>
        <w:t xml:space="preserve">, J. L.; Jones, T.; </w:t>
      </w:r>
      <w:proofErr w:type="spellStart"/>
      <w:r w:rsidRPr="00E37D9D">
        <w:rPr>
          <w:rFonts w:ascii="Times New Roman" w:hAnsi="Times New Roman"/>
          <w:sz w:val="24"/>
          <w:szCs w:val="24"/>
        </w:rPr>
        <w:t>Loveman</w:t>
      </w:r>
      <w:proofErr w:type="spellEnd"/>
      <w:r w:rsidRPr="00E37D9D">
        <w:rPr>
          <w:rFonts w:ascii="Times New Roman" w:hAnsi="Times New Roman"/>
          <w:sz w:val="24"/>
          <w:szCs w:val="24"/>
        </w:rPr>
        <w:t xml:space="preserve">, G.; </w:t>
      </w:r>
      <w:proofErr w:type="spellStart"/>
      <w:r w:rsidRPr="00E37D9D">
        <w:rPr>
          <w:rFonts w:ascii="Times New Roman" w:hAnsi="Times New Roman"/>
          <w:sz w:val="24"/>
          <w:szCs w:val="24"/>
        </w:rPr>
        <w:t>Sasser</w:t>
      </w:r>
      <w:proofErr w:type="spellEnd"/>
      <w:r w:rsidRPr="00E37D9D">
        <w:rPr>
          <w:rFonts w:ascii="Times New Roman" w:hAnsi="Times New Roman"/>
          <w:sz w:val="24"/>
          <w:szCs w:val="24"/>
        </w:rPr>
        <w:t>, W., &amp; Schlesinger, L. (1994)</w:t>
      </w:r>
      <w:r>
        <w:rPr>
          <w:rFonts w:ascii="Times New Roman" w:hAnsi="Times New Roman"/>
          <w:sz w:val="24"/>
          <w:szCs w:val="24"/>
        </w:rPr>
        <w:t>.</w:t>
      </w:r>
      <w:r w:rsidRPr="00E37D9D">
        <w:rPr>
          <w:rFonts w:ascii="Times New Roman" w:hAnsi="Times New Roman"/>
          <w:sz w:val="24"/>
          <w:szCs w:val="24"/>
        </w:rPr>
        <w:t xml:space="preserve"> Putting the service profit chain to work, Harvard Business Review, pp. 105-111</w:t>
      </w:r>
    </w:p>
    <w:p w:rsidR="004F4C42" w:rsidRDefault="004F4C42" w:rsidP="004F4C42">
      <w:pPr>
        <w:spacing w:after="0" w:line="360" w:lineRule="auto"/>
        <w:ind w:left="567" w:hanging="567"/>
        <w:jc w:val="both"/>
        <w:rPr>
          <w:rFonts w:ascii="Times New Roman" w:hAnsi="Times New Roman"/>
          <w:sz w:val="24"/>
          <w:szCs w:val="24"/>
        </w:rPr>
      </w:pPr>
      <w:r w:rsidRPr="00806629">
        <w:rPr>
          <w:rFonts w:ascii="Times New Roman" w:hAnsi="Times New Roman"/>
          <w:sz w:val="24"/>
          <w:szCs w:val="24"/>
        </w:rPr>
        <w:t xml:space="preserve">Hill, M., </w:t>
      </w:r>
      <w:proofErr w:type="spellStart"/>
      <w:r w:rsidRPr="00806629">
        <w:rPr>
          <w:rFonts w:ascii="Times New Roman" w:hAnsi="Times New Roman"/>
          <w:sz w:val="24"/>
          <w:szCs w:val="24"/>
        </w:rPr>
        <w:t>Tachedjian</w:t>
      </w:r>
      <w:proofErr w:type="spellEnd"/>
      <w:r w:rsidRPr="00806629">
        <w:rPr>
          <w:rFonts w:ascii="Times New Roman" w:hAnsi="Times New Roman"/>
          <w:sz w:val="24"/>
          <w:szCs w:val="24"/>
        </w:rPr>
        <w:t xml:space="preserve">, G., &amp; </w:t>
      </w:r>
      <w:proofErr w:type="spellStart"/>
      <w:r w:rsidRPr="00806629">
        <w:rPr>
          <w:rFonts w:ascii="Times New Roman" w:hAnsi="Times New Roman"/>
          <w:sz w:val="24"/>
          <w:szCs w:val="24"/>
        </w:rPr>
        <w:t>Mak</w:t>
      </w:r>
      <w:proofErr w:type="spellEnd"/>
      <w:r w:rsidRPr="00806629">
        <w:rPr>
          <w:rFonts w:ascii="Times New Roman" w:hAnsi="Times New Roman"/>
          <w:sz w:val="24"/>
          <w:szCs w:val="24"/>
        </w:rPr>
        <w:t xml:space="preserve">, J. (2005). The packaging and maturation of the HIV-1 Pol proteins. </w:t>
      </w:r>
      <w:r w:rsidRPr="00806629">
        <w:rPr>
          <w:rFonts w:ascii="Times New Roman" w:hAnsi="Times New Roman"/>
          <w:i/>
          <w:iCs/>
          <w:sz w:val="24"/>
          <w:szCs w:val="24"/>
        </w:rPr>
        <w:t>Current HIV research</w:t>
      </w:r>
      <w:r w:rsidRPr="00806629">
        <w:rPr>
          <w:rFonts w:ascii="Times New Roman" w:hAnsi="Times New Roman"/>
          <w:sz w:val="24"/>
          <w:szCs w:val="24"/>
        </w:rPr>
        <w:t xml:space="preserve">, </w:t>
      </w:r>
      <w:r w:rsidRPr="00806629">
        <w:rPr>
          <w:rFonts w:ascii="Times New Roman" w:hAnsi="Times New Roman"/>
          <w:i/>
          <w:iCs/>
          <w:sz w:val="24"/>
          <w:szCs w:val="24"/>
        </w:rPr>
        <w:t>3</w:t>
      </w:r>
      <w:r w:rsidRPr="00806629">
        <w:rPr>
          <w:rFonts w:ascii="Times New Roman" w:hAnsi="Times New Roman"/>
          <w:sz w:val="24"/>
          <w:szCs w:val="24"/>
        </w:rPr>
        <w:t>(1), 73-85.</w:t>
      </w:r>
    </w:p>
    <w:p w:rsidR="004F4C42" w:rsidRPr="00E37D9D" w:rsidRDefault="004F4C42" w:rsidP="004F4C42">
      <w:pPr>
        <w:spacing w:after="0" w:line="360" w:lineRule="auto"/>
        <w:ind w:left="567" w:hanging="567"/>
        <w:jc w:val="both"/>
        <w:rPr>
          <w:rFonts w:ascii="Times New Roman" w:hAnsi="Times New Roman"/>
          <w:sz w:val="24"/>
          <w:szCs w:val="24"/>
        </w:rPr>
      </w:pPr>
      <w:proofErr w:type="spellStart"/>
      <w:r w:rsidRPr="00245433">
        <w:rPr>
          <w:rFonts w:ascii="Times New Roman" w:hAnsi="Times New Roman"/>
          <w:sz w:val="24"/>
          <w:szCs w:val="24"/>
        </w:rPr>
        <w:t>Hinterhuber</w:t>
      </w:r>
      <w:proofErr w:type="spellEnd"/>
      <w:r w:rsidRPr="00245433">
        <w:rPr>
          <w:rFonts w:ascii="Times New Roman" w:hAnsi="Times New Roman"/>
          <w:sz w:val="24"/>
          <w:szCs w:val="24"/>
        </w:rPr>
        <w:t xml:space="preserve">, A. (2008). Customer value-based pricing strategies: why companies resist. </w:t>
      </w:r>
      <w:r w:rsidRPr="00245433">
        <w:rPr>
          <w:rFonts w:ascii="Times New Roman" w:hAnsi="Times New Roman"/>
          <w:i/>
          <w:iCs/>
          <w:sz w:val="24"/>
          <w:szCs w:val="24"/>
        </w:rPr>
        <w:t>Journal of business strategy</w:t>
      </w:r>
      <w:r w:rsidRPr="00245433">
        <w:rPr>
          <w:rFonts w:ascii="Times New Roman" w:hAnsi="Times New Roman"/>
          <w:sz w:val="24"/>
          <w:szCs w:val="24"/>
        </w:rPr>
        <w:t xml:space="preserve">, </w:t>
      </w:r>
      <w:r w:rsidRPr="00245433">
        <w:rPr>
          <w:rFonts w:ascii="Times New Roman" w:hAnsi="Times New Roman"/>
          <w:i/>
          <w:iCs/>
          <w:sz w:val="24"/>
          <w:szCs w:val="24"/>
        </w:rPr>
        <w:t>29</w:t>
      </w:r>
      <w:r w:rsidRPr="00245433">
        <w:rPr>
          <w:rFonts w:ascii="Times New Roman" w:hAnsi="Times New Roman"/>
          <w:sz w:val="24"/>
          <w:szCs w:val="24"/>
        </w:rPr>
        <w:t>(4), 41-50.</w:t>
      </w:r>
    </w:p>
    <w:p w:rsidR="004F4C42" w:rsidRDefault="004F4C42" w:rsidP="004F4C42">
      <w:p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Innis, D. &amp; La </w:t>
      </w:r>
      <w:proofErr w:type="spellStart"/>
      <w:r>
        <w:rPr>
          <w:rFonts w:ascii="Times New Roman" w:hAnsi="Times New Roman"/>
          <w:sz w:val="24"/>
          <w:szCs w:val="24"/>
        </w:rPr>
        <w:t>Londe</w:t>
      </w:r>
      <w:proofErr w:type="spellEnd"/>
      <w:r>
        <w:rPr>
          <w:rFonts w:ascii="Times New Roman" w:hAnsi="Times New Roman"/>
          <w:sz w:val="24"/>
          <w:szCs w:val="24"/>
        </w:rPr>
        <w:t xml:space="preserve">, B. (1994). Customer service: The key to customer satisfaction, customer loyalty, and market share. </w:t>
      </w:r>
      <w:r>
        <w:rPr>
          <w:rFonts w:ascii="Times New Roman" w:hAnsi="Times New Roman"/>
          <w:i/>
          <w:sz w:val="24"/>
          <w:szCs w:val="24"/>
        </w:rPr>
        <w:t>Journal of Business Logistics</w:t>
      </w:r>
      <w:r>
        <w:rPr>
          <w:rFonts w:ascii="Times New Roman" w:hAnsi="Times New Roman"/>
          <w:sz w:val="24"/>
          <w:szCs w:val="24"/>
        </w:rPr>
        <w:t xml:space="preserve"> Vol. 15, No. 1, pp. 1-27</w:t>
      </w:r>
    </w:p>
    <w:p w:rsidR="004F4C42" w:rsidRDefault="004F4C42" w:rsidP="004F4C42">
      <w:pPr>
        <w:spacing w:after="0" w:line="360" w:lineRule="auto"/>
        <w:ind w:left="720" w:hanging="720"/>
        <w:jc w:val="both"/>
        <w:rPr>
          <w:rFonts w:ascii="Times New Roman" w:hAnsi="Times New Roman"/>
          <w:sz w:val="24"/>
          <w:szCs w:val="24"/>
        </w:rPr>
      </w:pPr>
      <w:r>
        <w:rPr>
          <w:rFonts w:ascii="Times New Roman" w:hAnsi="Times New Roman"/>
          <w:sz w:val="24"/>
          <w:szCs w:val="24"/>
        </w:rPr>
        <w:t xml:space="preserve">Jiang, P. and </w:t>
      </w:r>
      <w:proofErr w:type="spellStart"/>
      <w:r>
        <w:rPr>
          <w:rFonts w:ascii="Times New Roman" w:hAnsi="Times New Roman"/>
          <w:sz w:val="24"/>
          <w:szCs w:val="24"/>
        </w:rPr>
        <w:t>Rosenbloom</w:t>
      </w:r>
      <w:proofErr w:type="spellEnd"/>
      <w:r>
        <w:rPr>
          <w:rFonts w:ascii="Times New Roman" w:hAnsi="Times New Roman"/>
          <w:sz w:val="24"/>
          <w:szCs w:val="24"/>
        </w:rPr>
        <w:t>, B. (2005). “Customer intention to return online: price perception attribution-level performance, and satisfaction unfolding over time”, European Journal of Marketing, Vol. 39 No.1, pp. 150–174.</w:t>
      </w:r>
    </w:p>
    <w:p w:rsidR="004F4C42" w:rsidRDefault="004F4C42" w:rsidP="004F4C42">
      <w:p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Johnson, M.D., &amp; </w:t>
      </w:r>
      <w:proofErr w:type="spellStart"/>
      <w:r>
        <w:rPr>
          <w:rFonts w:ascii="Times New Roman" w:hAnsi="Times New Roman"/>
          <w:sz w:val="24"/>
          <w:szCs w:val="24"/>
        </w:rPr>
        <w:t>Fornell</w:t>
      </w:r>
      <w:proofErr w:type="spellEnd"/>
      <w:r>
        <w:rPr>
          <w:rFonts w:ascii="Times New Roman" w:hAnsi="Times New Roman"/>
          <w:sz w:val="24"/>
          <w:szCs w:val="24"/>
        </w:rPr>
        <w:t xml:space="preserve">. C. (1991). A framework for comparing customer satisfaction across individuals and product categories. </w:t>
      </w:r>
      <w:r>
        <w:rPr>
          <w:rFonts w:ascii="Times New Roman" w:hAnsi="Times New Roman"/>
          <w:i/>
          <w:sz w:val="24"/>
          <w:szCs w:val="24"/>
        </w:rPr>
        <w:t>Journal of Economic Psychology</w:t>
      </w:r>
      <w:r>
        <w:rPr>
          <w:rFonts w:ascii="Times New Roman" w:hAnsi="Times New Roman"/>
          <w:sz w:val="24"/>
          <w:szCs w:val="24"/>
        </w:rPr>
        <w:t>, 12 (2), 267-286.</w:t>
      </w:r>
    </w:p>
    <w:p w:rsidR="004F4C42" w:rsidRPr="00E37D9D" w:rsidRDefault="004F4C42" w:rsidP="004F4C42">
      <w:pPr>
        <w:spacing w:after="0" w:line="360" w:lineRule="auto"/>
        <w:ind w:left="567" w:hanging="567"/>
        <w:jc w:val="both"/>
        <w:rPr>
          <w:rFonts w:ascii="Times New Roman" w:hAnsi="Times New Roman"/>
          <w:sz w:val="24"/>
          <w:szCs w:val="24"/>
        </w:rPr>
      </w:pPr>
      <w:r w:rsidRPr="00E37D9D">
        <w:rPr>
          <w:rFonts w:ascii="Times New Roman" w:hAnsi="Times New Roman"/>
          <w:sz w:val="24"/>
          <w:szCs w:val="24"/>
        </w:rPr>
        <w:t xml:space="preserve">Jones, T. &amp; </w:t>
      </w:r>
      <w:proofErr w:type="spellStart"/>
      <w:r w:rsidRPr="00E37D9D">
        <w:rPr>
          <w:rFonts w:ascii="Times New Roman" w:hAnsi="Times New Roman"/>
          <w:sz w:val="24"/>
          <w:szCs w:val="24"/>
        </w:rPr>
        <w:t>Sasser</w:t>
      </w:r>
      <w:proofErr w:type="spellEnd"/>
      <w:r w:rsidRPr="00E37D9D">
        <w:rPr>
          <w:rFonts w:ascii="Times New Roman" w:hAnsi="Times New Roman"/>
          <w:sz w:val="24"/>
          <w:szCs w:val="24"/>
        </w:rPr>
        <w:t>, W. (1995)</w:t>
      </w:r>
      <w:r>
        <w:rPr>
          <w:rFonts w:ascii="Times New Roman" w:hAnsi="Times New Roman"/>
          <w:sz w:val="24"/>
          <w:szCs w:val="24"/>
        </w:rPr>
        <w:t>.</w:t>
      </w:r>
      <w:r w:rsidRPr="00E37D9D">
        <w:rPr>
          <w:rFonts w:ascii="Times New Roman" w:hAnsi="Times New Roman"/>
          <w:sz w:val="24"/>
          <w:szCs w:val="24"/>
        </w:rPr>
        <w:t xml:space="preserve"> Why Satisfied Customers Defect? Harvard Business Review, Vol. 73, No. 6, pp. 88-99</w:t>
      </w:r>
    </w:p>
    <w:p w:rsidR="004F4C42" w:rsidRDefault="004F4C42" w:rsidP="004F4C42">
      <w:pPr>
        <w:spacing w:after="0" w:line="360" w:lineRule="auto"/>
        <w:ind w:left="567" w:hanging="567"/>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Kandampully</w:t>
      </w:r>
      <w:proofErr w:type="spellEnd"/>
      <w:r>
        <w:rPr>
          <w:rFonts w:ascii="Times New Roman" w:eastAsia="Times New Roman" w:hAnsi="Times New Roman"/>
          <w:sz w:val="24"/>
          <w:szCs w:val="24"/>
          <w:lang w:val="en-US"/>
        </w:rPr>
        <w:t>, J., &amp; Duffy, R. (1999). Competitive advantage through anticipation, innovation and relationships.  </w:t>
      </w:r>
      <w:r>
        <w:rPr>
          <w:rFonts w:ascii="Times New Roman" w:eastAsia="Times New Roman" w:hAnsi="Times New Roman"/>
          <w:i/>
          <w:sz w:val="24"/>
          <w:szCs w:val="24"/>
          <w:lang w:val="en-US"/>
        </w:rPr>
        <w:t>Management Decision</w:t>
      </w:r>
      <w:r>
        <w:rPr>
          <w:rFonts w:ascii="Times New Roman" w:eastAsia="Times New Roman" w:hAnsi="Times New Roman"/>
          <w:sz w:val="24"/>
          <w:szCs w:val="24"/>
          <w:lang w:val="en-US"/>
        </w:rPr>
        <w:t>, 37 (1), 51-56.</w:t>
      </w:r>
    </w:p>
    <w:p w:rsidR="004F4C42" w:rsidRDefault="004F4C42" w:rsidP="004F4C42">
      <w:pPr>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Kapiki</w:t>
      </w:r>
      <w:proofErr w:type="spellEnd"/>
      <w:r>
        <w:rPr>
          <w:rFonts w:ascii="Times New Roman" w:hAnsi="Times New Roman"/>
          <w:sz w:val="24"/>
          <w:szCs w:val="24"/>
        </w:rPr>
        <w:t xml:space="preserve">, S. T. (2012). Current and future trends in tourism and hospitality. The case of Greece. </w:t>
      </w:r>
      <w:r>
        <w:rPr>
          <w:rFonts w:ascii="Times New Roman" w:hAnsi="Times New Roman"/>
          <w:i/>
          <w:sz w:val="24"/>
          <w:szCs w:val="24"/>
        </w:rPr>
        <w:t>International Journal of Economic Practice and Theories</w:t>
      </w:r>
      <w:r>
        <w:rPr>
          <w:rFonts w:ascii="Times New Roman" w:hAnsi="Times New Roman"/>
          <w:sz w:val="24"/>
          <w:szCs w:val="24"/>
        </w:rPr>
        <w:t>, Vol.2, No.1 2012.</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r>
        <w:rPr>
          <w:rFonts w:ascii="Times New Roman" w:hAnsi="Times New Roman"/>
          <w:sz w:val="24"/>
          <w:szCs w:val="24"/>
        </w:rPr>
        <w:t>Kaufman, R., Watkins, R. &amp; Guerra, I. (2001). The future of distance learning: Defining and sustaining useful results</w:t>
      </w:r>
      <w:r>
        <w:rPr>
          <w:rFonts w:ascii="Times New Roman" w:hAnsi="Times New Roman"/>
          <w:i/>
          <w:sz w:val="24"/>
          <w:szCs w:val="24"/>
        </w:rPr>
        <w:t>. Education Technology</w:t>
      </w:r>
      <w:r>
        <w:rPr>
          <w:rFonts w:ascii="Times New Roman" w:hAnsi="Times New Roman"/>
          <w:sz w:val="24"/>
          <w:szCs w:val="24"/>
        </w:rPr>
        <w:t>, 41, (3), 19 – 26.</w:t>
      </w:r>
    </w:p>
    <w:p w:rsidR="004F4C42" w:rsidRDefault="004F4C42" w:rsidP="004F4C42">
      <w:pPr>
        <w:spacing w:after="0" w:line="360" w:lineRule="auto"/>
        <w:ind w:left="720" w:hanging="720"/>
        <w:jc w:val="both"/>
        <w:rPr>
          <w:rFonts w:ascii="Times New Roman" w:hAnsi="Times New Roman"/>
          <w:sz w:val="24"/>
          <w:szCs w:val="24"/>
        </w:rPr>
      </w:pPr>
      <w:proofErr w:type="spellStart"/>
      <w:r>
        <w:rPr>
          <w:rFonts w:ascii="Times New Roman" w:hAnsi="Times New Roman"/>
          <w:sz w:val="24"/>
          <w:szCs w:val="24"/>
        </w:rPr>
        <w:t>Kaura</w:t>
      </w:r>
      <w:proofErr w:type="spellEnd"/>
      <w:r>
        <w:rPr>
          <w:rFonts w:ascii="Times New Roman" w:hAnsi="Times New Roman"/>
          <w:sz w:val="24"/>
          <w:szCs w:val="24"/>
        </w:rPr>
        <w:t>, V. (2013). “Antecedents of customer satisfaction: a study of Indian public and private sector banks”, International Journal of Bank Marketing, Vol. 31 No. 3, pp. 167- 186.</w:t>
      </w:r>
    </w:p>
    <w:p w:rsidR="004F4C42" w:rsidRDefault="004F4C42" w:rsidP="004F4C42">
      <w:pPr>
        <w:spacing w:after="0" w:line="360" w:lineRule="auto"/>
        <w:ind w:left="720" w:hanging="720"/>
        <w:jc w:val="both"/>
        <w:rPr>
          <w:rFonts w:ascii="Times New Roman" w:hAnsi="Times New Roman"/>
          <w:sz w:val="24"/>
          <w:szCs w:val="24"/>
        </w:rPr>
      </w:pPr>
      <w:proofErr w:type="spellStart"/>
      <w:r>
        <w:rPr>
          <w:rFonts w:ascii="Times New Roman" w:hAnsi="Times New Roman"/>
          <w:sz w:val="24"/>
          <w:szCs w:val="24"/>
        </w:rPr>
        <w:t>Kaura</w:t>
      </w:r>
      <w:proofErr w:type="spellEnd"/>
      <w:r>
        <w:rPr>
          <w:rFonts w:ascii="Times New Roman" w:hAnsi="Times New Roman"/>
          <w:sz w:val="24"/>
          <w:szCs w:val="24"/>
        </w:rPr>
        <w:t>, V. (2013). “Service Convenience, Customer Satisfaction, and Customer Loyalty: Study of Indian Commercial Banks” Journal of Global Marketing, Vol. 26 No. 1, pp. 18-27.</w:t>
      </w:r>
    </w:p>
    <w:p w:rsidR="004F4C42" w:rsidRDefault="004F4C42" w:rsidP="004F4C42">
      <w:pPr>
        <w:spacing w:after="0" w:line="360" w:lineRule="auto"/>
        <w:ind w:left="720" w:hanging="720"/>
        <w:jc w:val="both"/>
        <w:rPr>
          <w:rFonts w:ascii="Times New Roman" w:hAnsi="Times New Roman"/>
          <w:sz w:val="24"/>
          <w:szCs w:val="24"/>
        </w:rPr>
      </w:pPr>
      <w:proofErr w:type="spellStart"/>
      <w:r>
        <w:rPr>
          <w:rFonts w:ascii="Times New Roman" w:hAnsi="Times New Roman"/>
          <w:sz w:val="24"/>
          <w:szCs w:val="24"/>
        </w:rPr>
        <w:t>Kaura</w:t>
      </w:r>
      <w:proofErr w:type="spellEnd"/>
      <w:r>
        <w:rPr>
          <w:rFonts w:ascii="Times New Roman" w:hAnsi="Times New Roman"/>
          <w:sz w:val="24"/>
          <w:szCs w:val="24"/>
        </w:rPr>
        <w:t xml:space="preserve">, V. and </w:t>
      </w:r>
      <w:proofErr w:type="spellStart"/>
      <w:r>
        <w:rPr>
          <w:rFonts w:ascii="Times New Roman" w:hAnsi="Times New Roman"/>
          <w:sz w:val="24"/>
          <w:szCs w:val="24"/>
        </w:rPr>
        <w:t>Datta</w:t>
      </w:r>
      <w:proofErr w:type="spellEnd"/>
      <w:r>
        <w:rPr>
          <w:rFonts w:ascii="Times New Roman" w:hAnsi="Times New Roman"/>
          <w:sz w:val="24"/>
          <w:szCs w:val="24"/>
        </w:rPr>
        <w:t xml:space="preserve">, S. K. (2012). “Impact of Service Quality on Satisfaction in the Indian Banking Sector”, </w:t>
      </w:r>
      <w:proofErr w:type="gramStart"/>
      <w:r w:rsidRPr="00520448">
        <w:rPr>
          <w:rFonts w:ascii="Times New Roman" w:hAnsi="Times New Roman"/>
          <w:i/>
          <w:sz w:val="24"/>
          <w:szCs w:val="24"/>
        </w:rPr>
        <w:t>The</w:t>
      </w:r>
      <w:proofErr w:type="gramEnd"/>
      <w:r w:rsidRPr="00520448">
        <w:rPr>
          <w:rFonts w:ascii="Times New Roman" w:hAnsi="Times New Roman"/>
          <w:i/>
          <w:sz w:val="24"/>
          <w:szCs w:val="24"/>
        </w:rPr>
        <w:t xml:space="preserve"> IUP Journal of Marketing Management, Vol.11</w:t>
      </w:r>
      <w:r>
        <w:rPr>
          <w:rFonts w:ascii="Times New Roman" w:hAnsi="Times New Roman"/>
          <w:sz w:val="24"/>
          <w:szCs w:val="24"/>
        </w:rPr>
        <w:t xml:space="preserve"> No. 3, pp. 38-47.</w:t>
      </w:r>
    </w:p>
    <w:p w:rsidR="004F4C42" w:rsidRDefault="004F4C42" w:rsidP="004F4C42">
      <w:pPr>
        <w:spacing w:after="0" w:line="360" w:lineRule="auto"/>
        <w:ind w:left="720" w:hanging="720"/>
        <w:jc w:val="both"/>
        <w:rPr>
          <w:rFonts w:ascii="Times New Roman" w:hAnsi="Times New Roman"/>
          <w:sz w:val="24"/>
          <w:szCs w:val="24"/>
        </w:rPr>
      </w:pPr>
      <w:r>
        <w:rPr>
          <w:rFonts w:ascii="Times New Roman" w:hAnsi="Times New Roman"/>
          <w:sz w:val="24"/>
          <w:szCs w:val="24"/>
        </w:rPr>
        <w:lastRenderedPageBreak/>
        <w:t>Keegan, D. (1996</w:t>
      </w:r>
      <w:r>
        <w:rPr>
          <w:rFonts w:ascii="Times New Roman" w:hAnsi="Times New Roman"/>
          <w:i/>
          <w:sz w:val="24"/>
          <w:szCs w:val="24"/>
        </w:rPr>
        <w:t>). Foundations of distance education,</w:t>
      </w:r>
      <w:r>
        <w:rPr>
          <w:rFonts w:ascii="Times New Roman" w:hAnsi="Times New Roman"/>
          <w:sz w:val="24"/>
          <w:szCs w:val="24"/>
        </w:rPr>
        <w:t xml:space="preserve"> (3rd edition) London: </w:t>
      </w:r>
      <w:proofErr w:type="spellStart"/>
      <w:r>
        <w:rPr>
          <w:rFonts w:ascii="Times New Roman" w:hAnsi="Times New Roman"/>
          <w:sz w:val="24"/>
          <w:szCs w:val="24"/>
        </w:rPr>
        <w:t>Routledge</w:t>
      </w:r>
      <w:proofErr w:type="spellEnd"/>
      <w:r>
        <w:rPr>
          <w:rFonts w:ascii="Times New Roman" w:hAnsi="Times New Roman"/>
          <w:sz w:val="24"/>
          <w:szCs w:val="24"/>
        </w:rPr>
        <w:t>.</w:t>
      </w:r>
    </w:p>
    <w:p w:rsidR="004F4C42" w:rsidRDefault="004F4C42" w:rsidP="004F4C42">
      <w:pPr>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Kolter</w:t>
      </w:r>
      <w:proofErr w:type="spellEnd"/>
      <w:r>
        <w:rPr>
          <w:rFonts w:ascii="Times New Roman" w:hAnsi="Times New Roman"/>
          <w:sz w:val="24"/>
          <w:szCs w:val="24"/>
        </w:rPr>
        <w:t>, P. (2000). Marketing Management (10</w:t>
      </w:r>
      <w:r>
        <w:rPr>
          <w:rFonts w:ascii="Times New Roman" w:hAnsi="Times New Roman"/>
          <w:sz w:val="24"/>
          <w:szCs w:val="24"/>
          <w:vertAlign w:val="superscript"/>
        </w:rPr>
        <w:t>th</w:t>
      </w:r>
      <w:r>
        <w:rPr>
          <w:rFonts w:ascii="Times New Roman" w:hAnsi="Times New Roman"/>
          <w:sz w:val="24"/>
          <w:szCs w:val="24"/>
        </w:rPr>
        <w:t xml:space="preserve"> </w:t>
      </w:r>
      <w:proofErr w:type="spellStart"/>
      <w:proofErr w:type="gramStart"/>
      <w:r>
        <w:rPr>
          <w:rFonts w:ascii="Times New Roman" w:hAnsi="Times New Roman"/>
          <w:sz w:val="24"/>
          <w:szCs w:val="24"/>
        </w:rPr>
        <w:t>ed</w:t>
      </w:r>
      <w:proofErr w:type="spellEnd"/>
      <w:proofErr w:type="gramEnd"/>
      <w:r>
        <w:rPr>
          <w:rFonts w:ascii="Times New Roman" w:hAnsi="Times New Roman"/>
          <w:sz w:val="24"/>
          <w:szCs w:val="24"/>
        </w:rPr>
        <w:t>), New Jersey: Prentice-Hall</w:t>
      </w:r>
    </w:p>
    <w:p w:rsidR="004F4C42" w:rsidRDefault="004F4C42" w:rsidP="004F4C42">
      <w:pPr>
        <w:pStyle w:val="NormalWeb"/>
        <w:spacing w:before="0" w:beforeAutospacing="0" w:after="0" w:afterAutospacing="0" w:line="360" w:lineRule="auto"/>
      </w:pPr>
      <w:r>
        <w:t xml:space="preserve">Kotler, P., &amp; Armstrong, G. (2008). </w:t>
      </w:r>
      <w:r>
        <w:rPr>
          <w:i/>
          <w:iCs/>
        </w:rPr>
        <w:t xml:space="preserve">Principles of marketing, 12th ed., </w:t>
      </w:r>
      <w:r>
        <w:t xml:space="preserve">Upper Saddle River, N.J.: </w:t>
      </w:r>
    </w:p>
    <w:p w:rsidR="004F4C42" w:rsidRDefault="004F4C42" w:rsidP="004F4C42">
      <w:pPr>
        <w:pStyle w:val="NormalWeb"/>
        <w:spacing w:before="0" w:beforeAutospacing="0" w:after="0" w:afterAutospacing="0" w:line="360" w:lineRule="auto"/>
        <w:ind w:firstLine="720"/>
      </w:pPr>
      <w:r>
        <w:t>Pearson Prentice Hall.</w:t>
      </w:r>
    </w:p>
    <w:p w:rsidR="004F4C42" w:rsidRDefault="004F4C42" w:rsidP="004F4C42">
      <w:pPr>
        <w:tabs>
          <w:tab w:val="left" w:pos="9498"/>
        </w:tabs>
        <w:autoSpaceDE w:val="0"/>
        <w:autoSpaceDN w:val="0"/>
        <w:adjustRightInd w:val="0"/>
        <w:spacing w:after="0" w:line="360" w:lineRule="auto"/>
        <w:ind w:left="567" w:hanging="567"/>
        <w:jc w:val="both"/>
        <w:rPr>
          <w:rFonts w:ascii="Times New Roman" w:hAnsi="Times New Roman"/>
          <w:sz w:val="24"/>
          <w:szCs w:val="24"/>
        </w:rPr>
      </w:pPr>
      <w:r>
        <w:rPr>
          <w:rFonts w:ascii="Times New Roman" w:hAnsi="Times New Roman"/>
          <w:sz w:val="24"/>
          <w:szCs w:val="24"/>
        </w:rPr>
        <w:t xml:space="preserve">Kotler, P., Armstrong, G., Saunders, J., &amp; Wong, V. (2002). </w:t>
      </w:r>
      <w:r>
        <w:rPr>
          <w:rFonts w:ascii="Times New Roman" w:hAnsi="Times New Roman"/>
          <w:iCs/>
          <w:sz w:val="24"/>
          <w:szCs w:val="24"/>
        </w:rPr>
        <w:t xml:space="preserve">Principles of Marketing </w:t>
      </w:r>
      <w:r>
        <w:rPr>
          <w:rFonts w:ascii="Times New Roman" w:hAnsi="Times New Roman"/>
          <w:sz w:val="24"/>
          <w:szCs w:val="24"/>
        </w:rPr>
        <w:t>(3rd European </w:t>
      </w:r>
      <w:proofErr w:type="gramStart"/>
      <w:r>
        <w:rPr>
          <w:rFonts w:ascii="Times New Roman" w:hAnsi="Times New Roman"/>
          <w:sz w:val="24"/>
          <w:szCs w:val="24"/>
        </w:rPr>
        <w:t>ed</w:t>
      </w:r>
      <w:proofErr w:type="gramEnd"/>
      <w:r>
        <w:rPr>
          <w:rFonts w:ascii="Times New Roman" w:hAnsi="Times New Roman"/>
          <w:sz w:val="24"/>
          <w:szCs w:val="24"/>
        </w:rPr>
        <w:t>.). London: Prentice-Hall.</w:t>
      </w:r>
    </w:p>
    <w:p w:rsidR="004F4C42" w:rsidRDefault="004F4C42" w:rsidP="004F4C42">
      <w:pPr>
        <w:tabs>
          <w:tab w:val="left" w:pos="4590"/>
        </w:tabs>
        <w:spacing w:after="0" w:line="360" w:lineRule="auto"/>
        <w:ind w:left="567" w:hanging="567"/>
        <w:jc w:val="both"/>
        <w:rPr>
          <w:rFonts w:ascii="Times New Roman" w:hAnsi="Times New Roman"/>
          <w:sz w:val="24"/>
          <w:szCs w:val="24"/>
        </w:rPr>
      </w:pPr>
      <w:r w:rsidRPr="00E37D9D">
        <w:rPr>
          <w:rFonts w:ascii="Times New Roman" w:hAnsi="Times New Roman"/>
          <w:sz w:val="24"/>
          <w:szCs w:val="24"/>
        </w:rPr>
        <w:t xml:space="preserve">Kotler, P., Bowen, J., &amp; </w:t>
      </w:r>
      <w:proofErr w:type="spellStart"/>
      <w:r w:rsidRPr="00E37D9D">
        <w:rPr>
          <w:rFonts w:ascii="Times New Roman" w:hAnsi="Times New Roman"/>
          <w:sz w:val="24"/>
          <w:szCs w:val="24"/>
        </w:rPr>
        <w:t>Makens</w:t>
      </w:r>
      <w:proofErr w:type="spellEnd"/>
      <w:r w:rsidRPr="00E37D9D">
        <w:rPr>
          <w:rFonts w:ascii="Times New Roman" w:hAnsi="Times New Roman"/>
          <w:sz w:val="24"/>
          <w:szCs w:val="24"/>
        </w:rPr>
        <w:t>, J. (1996). Marketing for hospitality and tourism, Unites State of America: Prentice-Hall Incorporation</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Kuo</w:t>
      </w:r>
      <w:proofErr w:type="spellEnd"/>
      <w:r>
        <w:rPr>
          <w:rFonts w:ascii="Times New Roman" w:hAnsi="Times New Roman"/>
          <w:sz w:val="24"/>
          <w:szCs w:val="24"/>
        </w:rPr>
        <w:t xml:space="preserve">, Y., Walker, A.E., </w:t>
      </w:r>
      <w:proofErr w:type="spellStart"/>
      <w:r>
        <w:rPr>
          <w:rFonts w:ascii="Times New Roman" w:hAnsi="Times New Roman"/>
          <w:sz w:val="24"/>
          <w:szCs w:val="24"/>
        </w:rPr>
        <w:t>Belland</w:t>
      </w:r>
      <w:proofErr w:type="spellEnd"/>
      <w:r>
        <w:rPr>
          <w:rFonts w:ascii="Times New Roman" w:hAnsi="Times New Roman"/>
          <w:sz w:val="24"/>
          <w:szCs w:val="24"/>
        </w:rPr>
        <w:t xml:space="preserve">, B.R., &amp; Schroder, K.E.E. (2013). A Predictive Study of Student Satisfaction in Online Education Programs. </w:t>
      </w:r>
      <w:r>
        <w:rPr>
          <w:rFonts w:ascii="Times New Roman" w:hAnsi="Times New Roman"/>
          <w:i/>
          <w:sz w:val="24"/>
          <w:szCs w:val="24"/>
        </w:rPr>
        <w:t>International Review of Research in Open and Distance Learning</w:t>
      </w:r>
      <w:r>
        <w:rPr>
          <w:rFonts w:ascii="Times New Roman" w:hAnsi="Times New Roman"/>
          <w:sz w:val="24"/>
          <w:szCs w:val="24"/>
        </w:rPr>
        <w:t>, 14(1), 16-39.</w:t>
      </w:r>
    </w:p>
    <w:p w:rsidR="004F4C42" w:rsidRDefault="004F4C42" w:rsidP="004F4C42">
      <w:pPr>
        <w:autoSpaceDE w:val="0"/>
        <w:autoSpaceDN w:val="0"/>
        <w:adjustRightInd w:val="0"/>
        <w:spacing w:after="0" w:line="360" w:lineRule="auto"/>
        <w:ind w:left="567" w:hanging="567"/>
        <w:jc w:val="both"/>
        <w:rPr>
          <w:rFonts w:ascii="Times New Roman" w:hAnsi="Times New Roman"/>
          <w:color w:val="000000"/>
          <w:sz w:val="24"/>
          <w:szCs w:val="24"/>
        </w:rPr>
      </w:pPr>
      <w:proofErr w:type="spellStart"/>
      <w:r>
        <w:rPr>
          <w:rFonts w:ascii="Times New Roman" w:hAnsi="Times New Roman"/>
          <w:sz w:val="24"/>
          <w:szCs w:val="24"/>
        </w:rPr>
        <w:t>Kurtenbach</w:t>
      </w:r>
      <w:proofErr w:type="spellEnd"/>
      <w:r>
        <w:rPr>
          <w:rFonts w:ascii="Times New Roman" w:hAnsi="Times New Roman"/>
          <w:sz w:val="24"/>
          <w:szCs w:val="24"/>
        </w:rPr>
        <w:t xml:space="preserve">, J. (2000). Focusing on customer service. </w:t>
      </w:r>
      <w:r>
        <w:rPr>
          <w:rFonts w:ascii="Times New Roman" w:hAnsi="Times New Roman"/>
          <w:i/>
          <w:sz w:val="24"/>
          <w:szCs w:val="24"/>
        </w:rPr>
        <w:t>Health Forum Journal</w:t>
      </w:r>
      <w:r>
        <w:rPr>
          <w:rFonts w:ascii="Times New Roman" w:hAnsi="Times New Roman"/>
          <w:sz w:val="24"/>
          <w:szCs w:val="24"/>
        </w:rPr>
        <w:t>, Sep/Oct, 43(5), 35-37.</w:t>
      </w:r>
    </w:p>
    <w:p w:rsidR="004F4C42" w:rsidRDefault="004F4C42" w:rsidP="004F4C42">
      <w:pPr>
        <w:spacing w:after="0" w:line="360" w:lineRule="auto"/>
        <w:ind w:left="720" w:hanging="720"/>
        <w:jc w:val="both"/>
        <w:rPr>
          <w:rFonts w:ascii="Times New Roman" w:hAnsi="Times New Roman"/>
          <w:sz w:val="24"/>
          <w:szCs w:val="24"/>
        </w:rPr>
      </w:pPr>
      <w:proofErr w:type="spellStart"/>
      <w:r>
        <w:rPr>
          <w:rFonts w:ascii="Times New Roman" w:hAnsi="Times New Roman"/>
          <w:sz w:val="24"/>
          <w:szCs w:val="24"/>
        </w:rPr>
        <w:t>Lenka</w:t>
      </w:r>
      <w:proofErr w:type="spellEnd"/>
      <w:r>
        <w:rPr>
          <w:rFonts w:ascii="Times New Roman" w:hAnsi="Times New Roman"/>
          <w:sz w:val="24"/>
          <w:szCs w:val="24"/>
        </w:rPr>
        <w:t xml:space="preserve">, U., </w:t>
      </w:r>
      <w:proofErr w:type="spellStart"/>
      <w:r>
        <w:rPr>
          <w:rFonts w:ascii="Times New Roman" w:hAnsi="Times New Roman"/>
          <w:sz w:val="24"/>
          <w:szCs w:val="24"/>
        </w:rPr>
        <w:t>Suar</w:t>
      </w:r>
      <w:proofErr w:type="spellEnd"/>
      <w:r>
        <w:rPr>
          <w:rFonts w:ascii="Times New Roman" w:hAnsi="Times New Roman"/>
          <w:sz w:val="24"/>
          <w:szCs w:val="24"/>
        </w:rPr>
        <w:t xml:space="preserve">, D. and </w:t>
      </w:r>
      <w:proofErr w:type="spellStart"/>
      <w:r>
        <w:rPr>
          <w:rFonts w:ascii="Times New Roman" w:hAnsi="Times New Roman"/>
          <w:sz w:val="24"/>
          <w:szCs w:val="24"/>
        </w:rPr>
        <w:t>Mohapatra</w:t>
      </w:r>
      <w:proofErr w:type="spellEnd"/>
      <w:r>
        <w:rPr>
          <w:rFonts w:ascii="Times New Roman" w:hAnsi="Times New Roman"/>
          <w:sz w:val="24"/>
          <w:szCs w:val="24"/>
        </w:rPr>
        <w:t>, P. K. J. (2009). “Service Quality, Customer Satisfaction, and Customer Loyalty in Indian Commercial Banks”, Journal of Entrepreneurship, Vol. 18 No.1, pp. 47-64.</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r>
        <w:rPr>
          <w:rFonts w:ascii="Times New Roman" w:hAnsi="Times New Roman"/>
          <w:sz w:val="24"/>
          <w:szCs w:val="24"/>
        </w:rPr>
        <w:t xml:space="preserve">Levesque, T &amp; McDougall, H. G. (1996). “Determinants of customer satisfaction in retail banking,” </w:t>
      </w:r>
      <w:r>
        <w:rPr>
          <w:rFonts w:ascii="Times New Roman" w:hAnsi="Times New Roman"/>
          <w:i/>
          <w:sz w:val="24"/>
          <w:szCs w:val="24"/>
        </w:rPr>
        <w:t>International Journal of Bank Marketing</w:t>
      </w:r>
      <w:r>
        <w:rPr>
          <w:rFonts w:ascii="Times New Roman" w:hAnsi="Times New Roman"/>
          <w:sz w:val="24"/>
          <w:szCs w:val="24"/>
        </w:rPr>
        <w:t xml:space="preserve">, 14(7), 12-20. </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proofErr w:type="spellStart"/>
      <w:r w:rsidRPr="00806629">
        <w:rPr>
          <w:rFonts w:ascii="Times New Roman" w:hAnsi="Times New Roman"/>
          <w:sz w:val="24"/>
          <w:szCs w:val="24"/>
        </w:rPr>
        <w:t>Mangold</w:t>
      </w:r>
      <w:proofErr w:type="spellEnd"/>
      <w:r w:rsidRPr="00806629">
        <w:rPr>
          <w:rFonts w:ascii="Times New Roman" w:hAnsi="Times New Roman"/>
          <w:sz w:val="24"/>
          <w:szCs w:val="24"/>
        </w:rPr>
        <w:t xml:space="preserve">, W. G., Miller, F., &amp; Brockway, G. R. (1999). Word‐of‐mouth communication in the service marketplace. </w:t>
      </w:r>
      <w:r w:rsidRPr="00806629">
        <w:rPr>
          <w:rFonts w:ascii="Times New Roman" w:hAnsi="Times New Roman"/>
          <w:i/>
          <w:iCs/>
          <w:sz w:val="24"/>
          <w:szCs w:val="24"/>
        </w:rPr>
        <w:t xml:space="preserve">Journal of services </w:t>
      </w:r>
      <w:proofErr w:type="gramStart"/>
      <w:r w:rsidRPr="00806629">
        <w:rPr>
          <w:rFonts w:ascii="Times New Roman" w:hAnsi="Times New Roman"/>
          <w:i/>
          <w:iCs/>
          <w:sz w:val="24"/>
          <w:szCs w:val="24"/>
        </w:rPr>
        <w:t>Marketing</w:t>
      </w:r>
      <w:proofErr w:type="gramEnd"/>
      <w:r w:rsidRPr="00806629">
        <w:rPr>
          <w:rFonts w:ascii="Times New Roman" w:hAnsi="Times New Roman"/>
          <w:sz w:val="24"/>
          <w:szCs w:val="24"/>
        </w:rPr>
        <w:t>.</w:t>
      </w:r>
    </w:p>
    <w:p w:rsidR="004F4C42" w:rsidRDefault="004F4C42" w:rsidP="004F4C42">
      <w:pPr>
        <w:spacing w:after="0" w:line="360" w:lineRule="auto"/>
        <w:ind w:left="567" w:hanging="567"/>
        <w:jc w:val="both"/>
        <w:rPr>
          <w:rFonts w:ascii="Times New Roman" w:eastAsia="Times New Roman" w:hAnsi="Times New Roman"/>
          <w:sz w:val="24"/>
          <w:szCs w:val="24"/>
        </w:rPr>
      </w:pPr>
      <w:proofErr w:type="spellStart"/>
      <w:r>
        <w:rPr>
          <w:rFonts w:ascii="Times New Roman" w:eastAsia="Times New Roman" w:hAnsi="Times New Roman"/>
          <w:sz w:val="24"/>
          <w:szCs w:val="24"/>
        </w:rPr>
        <w:t>Mankoe</w:t>
      </w:r>
      <w:proofErr w:type="spellEnd"/>
      <w:r>
        <w:rPr>
          <w:rFonts w:ascii="Times New Roman" w:eastAsia="Times New Roman" w:hAnsi="Times New Roman"/>
          <w:sz w:val="24"/>
          <w:szCs w:val="24"/>
        </w:rPr>
        <w:t>, J.O. (2006). Policy analysis in education. Kumasi: Payless Publication Ltd.</w:t>
      </w:r>
    </w:p>
    <w:p w:rsidR="004F4C42" w:rsidRPr="00441F5C" w:rsidRDefault="004F4C42" w:rsidP="004F4C42">
      <w:pPr>
        <w:pStyle w:val="ListParagraph"/>
        <w:tabs>
          <w:tab w:val="left" w:pos="270"/>
          <w:tab w:val="left" w:pos="450"/>
          <w:tab w:val="center" w:pos="1440"/>
        </w:tabs>
        <w:ind w:left="0"/>
        <w:jc w:val="both"/>
        <w:rPr>
          <w:rFonts w:ascii="Times New Roman" w:hAnsi="Times New Roman"/>
          <w:sz w:val="24"/>
          <w:szCs w:val="24"/>
        </w:rPr>
      </w:pPr>
      <w:r w:rsidRPr="00441F5C">
        <w:rPr>
          <w:rFonts w:ascii="Times New Roman" w:hAnsi="Times New Roman"/>
          <w:sz w:val="24"/>
          <w:szCs w:val="24"/>
        </w:rPr>
        <w:t xml:space="preserve">Manu, Y. I, &amp; </w:t>
      </w:r>
      <w:proofErr w:type="spellStart"/>
      <w:r w:rsidRPr="00441F5C">
        <w:rPr>
          <w:rFonts w:ascii="Times New Roman" w:hAnsi="Times New Roman"/>
          <w:sz w:val="24"/>
          <w:szCs w:val="24"/>
        </w:rPr>
        <w:t>Agyapong</w:t>
      </w:r>
      <w:proofErr w:type="spellEnd"/>
      <w:r w:rsidRPr="00441F5C">
        <w:rPr>
          <w:rFonts w:ascii="Times New Roman" w:hAnsi="Times New Roman"/>
          <w:sz w:val="24"/>
          <w:szCs w:val="24"/>
        </w:rPr>
        <w:t xml:space="preserve">, K. (2014). Prospects of providing distance education </w:t>
      </w:r>
      <w:proofErr w:type="spellStart"/>
      <w:r w:rsidRPr="00441F5C">
        <w:rPr>
          <w:rFonts w:ascii="Times New Roman" w:hAnsi="Times New Roman"/>
          <w:sz w:val="24"/>
          <w:szCs w:val="24"/>
        </w:rPr>
        <w:t>programmes</w:t>
      </w:r>
      <w:proofErr w:type="spellEnd"/>
      <w:r w:rsidRPr="00441F5C">
        <w:rPr>
          <w:rFonts w:ascii="Times New Roman" w:hAnsi="Times New Roman"/>
          <w:sz w:val="24"/>
          <w:szCs w:val="24"/>
        </w:rPr>
        <w:t xml:space="preserve"> for </w:t>
      </w:r>
    </w:p>
    <w:p w:rsidR="004F4C42" w:rsidRPr="00441F5C" w:rsidRDefault="004F4C42" w:rsidP="004F4C42">
      <w:pPr>
        <w:pStyle w:val="ListParagraph"/>
        <w:tabs>
          <w:tab w:val="left" w:pos="270"/>
          <w:tab w:val="left" w:pos="450"/>
        </w:tabs>
        <w:ind w:left="0"/>
        <w:jc w:val="both"/>
        <w:rPr>
          <w:rFonts w:ascii="Times New Roman" w:hAnsi="Times New Roman"/>
          <w:bCs/>
          <w:i/>
          <w:sz w:val="24"/>
          <w:szCs w:val="24"/>
        </w:rPr>
      </w:pPr>
      <w:r w:rsidRPr="00441F5C">
        <w:rPr>
          <w:rFonts w:ascii="Times New Roman" w:hAnsi="Times New Roman"/>
          <w:sz w:val="24"/>
          <w:szCs w:val="24"/>
        </w:rPr>
        <w:tab/>
      </w:r>
      <w:r w:rsidRPr="00441F5C">
        <w:rPr>
          <w:rFonts w:ascii="Times New Roman" w:hAnsi="Times New Roman"/>
          <w:sz w:val="24"/>
          <w:szCs w:val="24"/>
        </w:rPr>
        <w:tab/>
      </w:r>
      <w:r w:rsidRPr="00441F5C">
        <w:rPr>
          <w:rFonts w:ascii="Times New Roman" w:hAnsi="Times New Roman"/>
          <w:sz w:val="24"/>
          <w:szCs w:val="24"/>
        </w:rPr>
        <w:tab/>
      </w:r>
      <w:proofErr w:type="gramStart"/>
      <w:r w:rsidRPr="00441F5C">
        <w:rPr>
          <w:rFonts w:ascii="Times New Roman" w:hAnsi="Times New Roman"/>
          <w:sz w:val="24"/>
          <w:szCs w:val="24"/>
        </w:rPr>
        <w:t>professional</w:t>
      </w:r>
      <w:proofErr w:type="gramEnd"/>
      <w:r w:rsidRPr="00441F5C">
        <w:rPr>
          <w:rFonts w:ascii="Times New Roman" w:hAnsi="Times New Roman"/>
          <w:sz w:val="24"/>
          <w:szCs w:val="24"/>
        </w:rPr>
        <w:t xml:space="preserve"> teachers in Ghana: A case of UEW, </w:t>
      </w:r>
      <w:proofErr w:type="spellStart"/>
      <w:r w:rsidRPr="00441F5C">
        <w:rPr>
          <w:rFonts w:ascii="Times New Roman" w:hAnsi="Times New Roman"/>
          <w:sz w:val="24"/>
          <w:szCs w:val="24"/>
        </w:rPr>
        <w:t>Winneba</w:t>
      </w:r>
      <w:proofErr w:type="spellEnd"/>
      <w:r w:rsidRPr="00441F5C">
        <w:rPr>
          <w:rFonts w:ascii="Times New Roman" w:hAnsi="Times New Roman"/>
          <w:sz w:val="24"/>
          <w:szCs w:val="24"/>
        </w:rPr>
        <w:t xml:space="preserve"> study </w:t>
      </w:r>
      <w:proofErr w:type="spellStart"/>
      <w:r w:rsidRPr="00441F5C">
        <w:rPr>
          <w:rFonts w:ascii="Times New Roman" w:hAnsi="Times New Roman"/>
          <w:sz w:val="24"/>
          <w:szCs w:val="24"/>
        </w:rPr>
        <w:t>centre</w:t>
      </w:r>
      <w:proofErr w:type="spellEnd"/>
      <w:r w:rsidRPr="00441F5C">
        <w:rPr>
          <w:rFonts w:ascii="Times New Roman" w:hAnsi="Times New Roman"/>
          <w:sz w:val="24"/>
          <w:szCs w:val="24"/>
        </w:rPr>
        <w:t xml:space="preserve">. </w:t>
      </w:r>
      <w:r w:rsidRPr="00441F5C">
        <w:rPr>
          <w:rFonts w:ascii="Times New Roman" w:hAnsi="Times New Roman"/>
          <w:bCs/>
          <w:i/>
          <w:sz w:val="24"/>
          <w:szCs w:val="24"/>
        </w:rPr>
        <w:t>International Journal of Education and Research, Vol. 2, No.10, 593-600.</w:t>
      </w:r>
    </w:p>
    <w:p w:rsidR="004F4C42" w:rsidRDefault="004F4C42" w:rsidP="004F4C42">
      <w:pPr>
        <w:spacing w:after="0" w:line="360" w:lineRule="auto"/>
        <w:ind w:left="567" w:hanging="567"/>
        <w:jc w:val="both"/>
        <w:rPr>
          <w:rFonts w:ascii="Times New Roman" w:eastAsia="Times New Roman" w:hAnsi="Times New Roman"/>
          <w:sz w:val="24"/>
          <w:szCs w:val="24"/>
        </w:rPr>
      </w:pPr>
      <w:proofErr w:type="spellStart"/>
      <w:r w:rsidRPr="00806629">
        <w:rPr>
          <w:rFonts w:ascii="Times New Roman" w:eastAsia="Times New Roman" w:hAnsi="Times New Roman"/>
          <w:sz w:val="24"/>
          <w:szCs w:val="24"/>
        </w:rPr>
        <w:t>Mooi</w:t>
      </w:r>
      <w:proofErr w:type="spellEnd"/>
      <w:r w:rsidRPr="00806629">
        <w:rPr>
          <w:rFonts w:ascii="Times New Roman" w:eastAsia="Times New Roman" w:hAnsi="Times New Roman"/>
          <w:sz w:val="24"/>
          <w:szCs w:val="24"/>
        </w:rPr>
        <w:t>, E.,</w:t>
      </w:r>
      <w:r>
        <w:rPr>
          <w:rFonts w:ascii="Times New Roman" w:eastAsia="Times New Roman" w:hAnsi="Times New Roman"/>
          <w:sz w:val="24"/>
          <w:szCs w:val="24"/>
        </w:rPr>
        <w:t xml:space="preserve"> &amp;</w:t>
      </w:r>
      <w:r w:rsidRPr="00806629">
        <w:rPr>
          <w:rFonts w:ascii="Times New Roman" w:eastAsia="Times New Roman" w:hAnsi="Times New Roman"/>
          <w:sz w:val="24"/>
          <w:szCs w:val="24"/>
        </w:rPr>
        <w:t xml:space="preserve"> </w:t>
      </w:r>
      <w:proofErr w:type="spellStart"/>
      <w:r w:rsidRPr="00806629">
        <w:rPr>
          <w:rFonts w:ascii="Times New Roman" w:eastAsia="Times New Roman" w:hAnsi="Times New Roman"/>
          <w:sz w:val="24"/>
          <w:szCs w:val="24"/>
        </w:rPr>
        <w:t>Sarstedt</w:t>
      </w:r>
      <w:proofErr w:type="spellEnd"/>
      <w:r w:rsidRPr="00806629">
        <w:rPr>
          <w:rFonts w:ascii="Times New Roman" w:eastAsia="Times New Roman" w:hAnsi="Times New Roman"/>
          <w:sz w:val="24"/>
          <w:szCs w:val="24"/>
        </w:rPr>
        <w:t>, M., (2011)</w:t>
      </w:r>
      <w:r>
        <w:rPr>
          <w:rFonts w:ascii="Times New Roman" w:eastAsia="Times New Roman" w:hAnsi="Times New Roman"/>
          <w:sz w:val="24"/>
          <w:szCs w:val="24"/>
        </w:rPr>
        <w:t>.</w:t>
      </w:r>
      <w:r w:rsidRPr="00806629">
        <w:rPr>
          <w:rFonts w:ascii="Times New Roman" w:eastAsia="Times New Roman" w:hAnsi="Times New Roman"/>
          <w:sz w:val="24"/>
          <w:szCs w:val="24"/>
        </w:rPr>
        <w:t xml:space="preserve"> A Concise Guide to Market Research, DOI 10.1007/978-3-642-12541-6_9, # Springer-</w:t>
      </w:r>
      <w:proofErr w:type="spellStart"/>
      <w:r w:rsidRPr="00806629">
        <w:rPr>
          <w:rFonts w:ascii="Times New Roman" w:eastAsia="Times New Roman" w:hAnsi="Times New Roman"/>
          <w:sz w:val="24"/>
          <w:szCs w:val="24"/>
        </w:rPr>
        <w:t>Verlag</w:t>
      </w:r>
      <w:proofErr w:type="spellEnd"/>
      <w:r w:rsidRPr="00806629">
        <w:rPr>
          <w:rFonts w:ascii="Times New Roman" w:eastAsia="Times New Roman" w:hAnsi="Times New Roman"/>
          <w:sz w:val="24"/>
          <w:szCs w:val="24"/>
        </w:rPr>
        <w:t xml:space="preserve"> Berlin Heidelberg.</w:t>
      </w:r>
    </w:p>
    <w:p w:rsidR="004F4C42" w:rsidRDefault="004F4C42" w:rsidP="004F4C42">
      <w:pPr>
        <w:autoSpaceDE w:val="0"/>
        <w:autoSpaceDN w:val="0"/>
        <w:adjustRightInd w:val="0"/>
        <w:spacing w:after="0" w:line="36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Moore, M. G. (1989). Editorial: Three types of interaction. </w:t>
      </w:r>
      <w:r>
        <w:rPr>
          <w:rFonts w:ascii="Times New Roman" w:hAnsi="Times New Roman"/>
          <w:i/>
          <w:iCs/>
          <w:color w:val="000000"/>
          <w:sz w:val="24"/>
          <w:szCs w:val="24"/>
        </w:rPr>
        <w:t>The American Journal of Distance Education</w:t>
      </w:r>
      <w:r>
        <w:rPr>
          <w:rFonts w:ascii="Times New Roman" w:hAnsi="Times New Roman"/>
          <w:color w:val="000000"/>
          <w:sz w:val="24"/>
          <w:szCs w:val="24"/>
        </w:rPr>
        <w:t xml:space="preserve">, </w:t>
      </w:r>
      <w:r>
        <w:rPr>
          <w:rFonts w:ascii="Times New Roman" w:hAnsi="Times New Roman"/>
          <w:iCs/>
          <w:color w:val="000000"/>
          <w:sz w:val="24"/>
          <w:szCs w:val="24"/>
        </w:rPr>
        <w:t>3</w:t>
      </w:r>
      <w:r>
        <w:rPr>
          <w:rFonts w:ascii="Times New Roman" w:hAnsi="Times New Roman"/>
          <w:color w:val="000000"/>
          <w:sz w:val="24"/>
          <w:szCs w:val="24"/>
        </w:rPr>
        <w:t xml:space="preserve">(2), 1-6. </w:t>
      </w:r>
    </w:p>
    <w:p w:rsidR="004F4C42" w:rsidRDefault="004F4C42" w:rsidP="004F4C42">
      <w:pPr>
        <w:spacing w:after="0" w:line="360" w:lineRule="auto"/>
        <w:ind w:left="567" w:hanging="567"/>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Mylonakis</w:t>
      </w:r>
      <w:proofErr w:type="spellEnd"/>
      <w:r>
        <w:rPr>
          <w:rFonts w:ascii="Times New Roman" w:eastAsia="Times New Roman" w:hAnsi="Times New Roman"/>
          <w:sz w:val="24"/>
          <w:szCs w:val="24"/>
          <w:lang w:val="en-US"/>
        </w:rPr>
        <w:t xml:space="preserve">, J. (2009). Bank satisfaction factors and loyalty: A survey of the Greek bank customers. </w:t>
      </w:r>
      <w:r>
        <w:rPr>
          <w:rFonts w:ascii="Times New Roman" w:eastAsia="Times New Roman" w:hAnsi="Times New Roman"/>
          <w:i/>
          <w:sz w:val="24"/>
          <w:szCs w:val="24"/>
          <w:lang w:val="en-US"/>
        </w:rPr>
        <w:t>Innovative Marketing</w:t>
      </w:r>
      <w:r>
        <w:rPr>
          <w:rFonts w:ascii="Times New Roman" w:eastAsia="Times New Roman" w:hAnsi="Times New Roman"/>
          <w:sz w:val="24"/>
          <w:szCs w:val="24"/>
          <w:lang w:val="en-US"/>
        </w:rPr>
        <w:t>, 5 (1)</w:t>
      </w:r>
    </w:p>
    <w:p w:rsidR="004F4C42" w:rsidRDefault="004F4C42" w:rsidP="004F4C42">
      <w:pPr>
        <w:spacing w:after="0" w:line="360" w:lineRule="auto"/>
        <w:ind w:left="567" w:hanging="567"/>
        <w:jc w:val="both"/>
        <w:rPr>
          <w:rFonts w:ascii="Times New Roman" w:hAnsi="Times New Roman"/>
          <w:sz w:val="24"/>
          <w:szCs w:val="24"/>
        </w:rPr>
      </w:pPr>
      <w:r>
        <w:rPr>
          <w:rFonts w:ascii="Times New Roman" w:hAnsi="Times New Roman"/>
          <w:sz w:val="24"/>
          <w:szCs w:val="24"/>
        </w:rPr>
        <w:lastRenderedPageBreak/>
        <w:t xml:space="preserve">Nelson, E., Rust, R.T., </w:t>
      </w:r>
      <w:proofErr w:type="spellStart"/>
      <w:r>
        <w:rPr>
          <w:rFonts w:ascii="Times New Roman" w:hAnsi="Times New Roman"/>
          <w:sz w:val="24"/>
          <w:szCs w:val="24"/>
        </w:rPr>
        <w:t>Zahorik</w:t>
      </w:r>
      <w:proofErr w:type="spellEnd"/>
      <w:r>
        <w:rPr>
          <w:rFonts w:ascii="Times New Roman" w:hAnsi="Times New Roman"/>
          <w:sz w:val="24"/>
          <w:szCs w:val="24"/>
        </w:rPr>
        <w:t xml:space="preserve">, A., Rose, R.L., </w:t>
      </w:r>
      <w:proofErr w:type="spellStart"/>
      <w:r>
        <w:rPr>
          <w:rFonts w:ascii="Times New Roman" w:hAnsi="Times New Roman"/>
          <w:sz w:val="24"/>
          <w:szCs w:val="24"/>
        </w:rPr>
        <w:t>Batalden</w:t>
      </w:r>
      <w:proofErr w:type="spellEnd"/>
      <w:r>
        <w:rPr>
          <w:rFonts w:ascii="Times New Roman" w:hAnsi="Times New Roman"/>
          <w:sz w:val="24"/>
          <w:szCs w:val="24"/>
        </w:rPr>
        <w:t xml:space="preserve">, P. &amp; </w:t>
      </w:r>
      <w:proofErr w:type="spellStart"/>
      <w:r>
        <w:rPr>
          <w:rFonts w:ascii="Times New Roman" w:hAnsi="Times New Roman"/>
          <w:sz w:val="24"/>
          <w:szCs w:val="24"/>
        </w:rPr>
        <w:t>Siemanski</w:t>
      </w:r>
      <w:proofErr w:type="spellEnd"/>
      <w:r>
        <w:rPr>
          <w:rFonts w:ascii="Times New Roman" w:hAnsi="Times New Roman"/>
          <w:sz w:val="24"/>
          <w:szCs w:val="24"/>
        </w:rPr>
        <w:t>, B. (1992). “Do patient perceptions of quality relate to hospital financial performance?</w:t>
      </w:r>
      <w:proofErr w:type="gramStart"/>
      <w:r>
        <w:rPr>
          <w:rFonts w:ascii="Times New Roman" w:hAnsi="Times New Roman"/>
          <w:sz w:val="24"/>
          <w:szCs w:val="24"/>
        </w:rPr>
        <w:t>”.</w:t>
      </w:r>
      <w:proofErr w:type="gramEnd"/>
      <w:r>
        <w:rPr>
          <w:rFonts w:ascii="Times New Roman" w:hAnsi="Times New Roman"/>
          <w:i/>
          <w:sz w:val="24"/>
          <w:szCs w:val="24"/>
        </w:rPr>
        <w:t xml:space="preserve"> Journal of Healthcare Marketing</w:t>
      </w:r>
      <w:r>
        <w:rPr>
          <w:rFonts w:ascii="Times New Roman" w:hAnsi="Times New Roman"/>
          <w:sz w:val="24"/>
          <w:szCs w:val="24"/>
        </w:rPr>
        <w:t>, December, pp. 1-13.</w:t>
      </w:r>
    </w:p>
    <w:p w:rsidR="004F4C42" w:rsidRDefault="004F4C42" w:rsidP="004F4C42">
      <w:pPr>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Oliva</w:t>
      </w:r>
      <w:proofErr w:type="spellEnd"/>
      <w:r>
        <w:rPr>
          <w:rFonts w:ascii="Times New Roman" w:hAnsi="Times New Roman"/>
          <w:sz w:val="24"/>
          <w:szCs w:val="24"/>
        </w:rPr>
        <w:t xml:space="preserve">, T. A.; Oliver, R. L. &amp; MacMillan, I. C. (1992). A catastrophe model for developing service satisfaction strategies. </w:t>
      </w:r>
      <w:r>
        <w:rPr>
          <w:rFonts w:ascii="Times New Roman" w:hAnsi="Times New Roman"/>
          <w:i/>
          <w:sz w:val="24"/>
          <w:szCs w:val="24"/>
        </w:rPr>
        <w:t>Journal of Marketing</w:t>
      </w:r>
      <w:r>
        <w:rPr>
          <w:rFonts w:ascii="Times New Roman" w:hAnsi="Times New Roman"/>
          <w:sz w:val="24"/>
          <w:szCs w:val="24"/>
        </w:rPr>
        <w:t>, Vol. 56, No. 3, pp. 83-95</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r>
        <w:rPr>
          <w:rFonts w:ascii="Times New Roman" w:hAnsi="Times New Roman"/>
          <w:sz w:val="24"/>
          <w:szCs w:val="24"/>
        </w:rPr>
        <w:t xml:space="preserve">Oliver, L. R. (1999). When consumer loyalty? </w:t>
      </w:r>
      <w:r>
        <w:rPr>
          <w:rFonts w:ascii="Times New Roman" w:hAnsi="Times New Roman"/>
          <w:i/>
          <w:sz w:val="24"/>
          <w:szCs w:val="24"/>
        </w:rPr>
        <w:t>Journal of Marketing</w:t>
      </w:r>
      <w:r>
        <w:rPr>
          <w:rFonts w:ascii="Times New Roman" w:hAnsi="Times New Roman"/>
          <w:sz w:val="24"/>
          <w:szCs w:val="24"/>
        </w:rPr>
        <w:t>, 33-44.</w:t>
      </w:r>
    </w:p>
    <w:p w:rsidR="004F4C42" w:rsidRPr="00E37D9D" w:rsidRDefault="004F4C42" w:rsidP="004F4C42">
      <w:pPr>
        <w:spacing w:line="360" w:lineRule="auto"/>
        <w:ind w:left="567" w:hanging="567"/>
        <w:jc w:val="both"/>
        <w:rPr>
          <w:rFonts w:ascii="Times New Roman" w:hAnsi="Times New Roman"/>
          <w:sz w:val="24"/>
          <w:szCs w:val="24"/>
        </w:rPr>
      </w:pPr>
      <w:r w:rsidRPr="00E37D9D">
        <w:rPr>
          <w:rFonts w:ascii="Times New Roman" w:hAnsi="Times New Roman"/>
          <w:sz w:val="24"/>
          <w:szCs w:val="24"/>
        </w:rPr>
        <w:t xml:space="preserve">Oliver, R. L. (1997). Satisfaction: A </w:t>
      </w:r>
      <w:proofErr w:type="spellStart"/>
      <w:r w:rsidRPr="00E37D9D">
        <w:rPr>
          <w:rFonts w:ascii="Times New Roman" w:hAnsi="Times New Roman"/>
          <w:sz w:val="24"/>
          <w:szCs w:val="24"/>
        </w:rPr>
        <w:t>Behavioral</w:t>
      </w:r>
      <w:proofErr w:type="spellEnd"/>
      <w:r w:rsidRPr="00E37D9D">
        <w:rPr>
          <w:rFonts w:ascii="Times New Roman" w:hAnsi="Times New Roman"/>
          <w:sz w:val="24"/>
          <w:szCs w:val="24"/>
        </w:rPr>
        <w:t xml:space="preserve"> Perspective on the Consumer. New York: McGraw Hill</w:t>
      </w:r>
    </w:p>
    <w:p w:rsidR="004F4C42" w:rsidRPr="00E37D9D" w:rsidRDefault="004F4C42" w:rsidP="004F4C42">
      <w:pPr>
        <w:spacing w:after="0" w:line="360" w:lineRule="auto"/>
        <w:ind w:left="567" w:hanging="567"/>
        <w:jc w:val="both"/>
        <w:rPr>
          <w:rFonts w:ascii="Times New Roman" w:hAnsi="Times New Roman"/>
          <w:sz w:val="24"/>
          <w:szCs w:val="24"/>
        </w:rPr>
      </w:pPr>
      <w:proofErr w:type="spellStart"/>
      <w:r w:rsidRPr="00E37D9D">
        <w:rPr>
          <w:rFonts w:ascii="Times New Roman" w:hAnsi="Times New Roman"/>
          <w:sz w:val="24"/>
          <w:szCs w:val="24"/>
        </w:rPr>
        <w:t>Parasuraman</w:t>
      </w:r>
      <w:proofErr w:type="spellEnd"/>
      <w:r w:rsidRPr="00E37D9D">
        <w:rPr>
          <w:rFonts w:ascii="Times New Roman" w:hAnsi="Times New Roman"/>
          <w:sz w:val="24"/>
          <w:szCs w:val="24"/>
        </w:rPr>
        <w:t xml:space="preserve">, A., </w:t>
      </w:r>
      <w:proofErr w:type="spellStart"/>
      <w:r w:rsidRPr="00E37D9D">
        <w:rPr>
          <w:rFonts w:ascii="Times New Roman" w:hAnsi="Times New Roman"/>
          <w:sz w:val="24"/>
          <w:szCs w:val="24"/>
        </w:rPr>
        <w:t>Zeithaml</w:t>
      </w:r>
      <w:proofErr w:type="spellEnd"/>
      <w:r w:rsidRPr="00E37D9D">
        <w:rPr>
          <w:rFonts w:ascii="Times New Roman" w:hAnsi="Times New Roman"/>
          <w:sz w:val="24"/>
          <w:szCs w:val="24"/>
        </w:rPr>
        <w:t>, V. A., &amp; Berry, L.L., (1988). SERVQUAL: a multiple-item scale for measuring customer perceptions of service quality, Journal of Retailing, Vol. 64, No. 1, pp. 12-40</w:t>
      </w:r>
    </w:p>
    <w:p w:rsidR="004F4C42" w:rsidRDefault="004F4C42" w:rsidP="004F4C42">
      <w:pPr>
        <w:tabs>
          <w:tab w:val="left" w:pos="4590"/>
        </w:tabs>
        <w:spacing w:after="0" w:line="360" w:lineRule="auto"/>
        <w:ind w:left="567" w:hanging="567"/>
        <w:jc w:val="both"/>
        <w:rPr>
          <w:rFonts w:ascii="Times New Roman" w:hAnsi="Times New Roman"/>
          <w:sz w:val="24"/>
          <w:szCs w:val="24"/>
        </w:rPr>
      </w:pPr>
      <w:proofErr w:type="spellStart"/>
      <w:r w:rsidRPr="00E37D9D">
        <w:rPr>
          <w:rFonts w:ascii="Times New Roman" w:hAnsi="Times New Roman"/>
          <w:sz w:val="24"/>
          <w:szCs w:val="24"/>
        </w:rPr>
        <w:t>Peng</w:t>
      </w:r>
      <w:proofErr w:type="spellEnd"/>
      <w:r w:rsidRPr="00E37D9D">
        <w:rPr>
          <w:rFonts w:ascii="Times New Roman" w:hAnsi="Times New Roman"/>
          <w:sz w:val="24"/>
          <w:szCs w:val="24"/>
        </w:rPr>
        <w:t xml:space="preserve">, L. Y., &amp; Wang, Q. (2006). Impact of relationship marketing tactics (RMTs) </w:t>
      </w:r>
      <w:proofErr w:type="spellStart"/>
      <w:r w:rsidRPr="00E37D9D">
        <w:rPr>
          <w:rFonts w:ascii="Times New Roman" w:hAnsi="Times New Roman"/>
          <w:sz w:val="24"/>
          <w:szCs w:val="24"/>
        </w:rPr>
        <w:t>onswitchers</w:t>
      </w:r>
      <w:proofErr w:type="spellEnd"/>
      <w:r w:rsidRPr="00E37D9D">
        <w:rPr>
          <w:rFonts w:ascii="Times New Roman" w:hAnsi="Times New Roman"/>
          <w:sz w:val="24"/>
          <w:szCs w:val="24"/>
        </w:rPr>
        <w:t xml:space="preserve"> and stayers in a competitive service industry. Journal of Marketing Management, 22 (1-2), 25–59.</w:t>
      </w:r>
    </w:p>
    <w:p w:rsidR="004F4C42" w:rsidRDefault="004F4C42" w:rsidP="004F4C42">
      <w:pPr>
        <w:spacing w:beforeLines="200" w:before="480" w:line="360" w:lineRule="auto"/>
        <w:ind w:left="567" w:hanging="567"/>
        <w:jc w:val="both"/>
        <w:rPr>
          <w:rFonts w:ascii="Times New Roman" w:hAnsi="Times New Roman"/>
          <w:sz w:val="24"/>
          <w:szCs w:val="24"/>
        </w:rPr>
      </w:pPr>
      <w:proofErr w:type="spellStart"/>
      <w:r>
        <w:rPr>
          <w:rFonts w:ascii="Times New Roman" w:hAnsi="Times New Roman"/>
          <w:sz w:val="24"/>
          <w:szCs w:val="24"/>
        </w:rPr>
        <w:t>Perraton</w:t>
      </w:r>
      <w:proofErr w:type="spellEnd"/>
      <w:r>
        <w:rPr>
          <w:rFonts w:ascii="Times New Roman" w:hAnsi="Times New Roman"/>
          <w:sz w:val="24"/>
          <w:szCs w:val="24"/>
        </w:rPr>
        <w:t xml:space="preserve">, H. (1988). ‘A theory for distance education’, in D. </w:t>
      </w:r>
      <w:proofErr w:type="spellStart"/>
      <w:r>
        <w:rPr>
          <w:rFonts w:ascii="Times New Roman" w:hAnsi="Times New Roman"/>
          <w:sz w:val="24"/>
          <w:szCs w:val="24"/>
        </w:rPr>
        <w:t>Sewart</w:t>
      </w:r>
      <w:proofErr w:type="spellEnd"/>
      <w:r>
        <w:rPr>
          <w:rFonts w:ascii="Times New Roman" w:hAnsi="Times New Roman"/>
          <w:sz w:val="24"/>
          <w:szCs w:val="24"/>
        </w:rPr>
        <w:t>, D. Keegan and B. Holmberg (</w:t>
      </w:r>
      <w:proofErr w:type="spellStart"/>
      <w:proofErr w:type="gramStart"/>
      <w:r>
        <w:rPr>
          <w:rFonts w:ascii="Times New Roman" w:hAnsi="Times New Roman"/>
          <w:sz w:val="24"/>
          <w:szCs w:val="24"/>
        </w:rPr>
        <w:t>eds</w:t>
      </w:r>
      <w:proofErr w:type="spellEnd"/>
      <w:proofErr w:type="gramEnd"/>
      <w:r>
        <w:rPr>
          <w:rFonts w:ascii="Times New Roman" w:hAnsi="Times New Roman"/>
          <w:sz w:val="24"/>
          <w:szCs w:val="24"/>
        </w:rPr>
        <w:t xml:space="preserve">) </w:t>
      </w:r>
      <w:r>
        <w:rPr>
          <w:rFonts w:ascii="Times New Roman" w:hAnsi="Times New Roman"/>
          <w:i/>
          <w:sz w:val="24"/>
          <w:szCs w:val="24"/>
        </w:rPr>
        <w:t>Distance education: International perspectives</w:t>
      </w:r>
      <w:r>
        <w:rPr>
          <w:rFonts w:ascii="Times New Roman" w:hAnsi="Times New Roman"/>
          <w:sz w:val="24"/>
          <w:szCs w:val="24"/>
        </w:rPr>
        <w:t xml:space="preserve"> (34-45), London: </w:t>
      </w:r>
      <w:proofErr w:type="spellStart"/>
      <w:r>
        <w:rPr>
          <w:rFonts w:ascii="Times New Roman" w:hAnsi="Times New Roman"/>
          <w:sz w:val="24"/>
          <w:szCs w:val="24"/>
        </w:rPr>
        <w:t>Routledge</w:t>
      </w:r>
      <w:proofErr w:type="spellEnd"/>
      <w:r>
        <w:rPr>
          <w:rFonts w:ascii="Times New Roman" w:hAnsi="Times New Roman"/>
          <w:sz w:val="24"/>
          <w:szCs w:val="24"/>
        </w:rPr>
        <w:t xml:space="preserve">. </w:t>
      </w:r>
    </w:p>
    <w:p w:rsidR="004F4C42" w:rsidRDefault="004F4C42" w:rsidP="004F4C42">
      <w:pPr>
        <w:tabs>
          <w:tab w:val="left" w:pos="0"/>
          <w:tab w:val="left" w:pos="8550"/>
        </w:tabs>
        <w:spacing w:beforeLines="200" w:before="480" w:line="360" w:lineRule="auto"/>
        <w:ind w:left="567" w:hanging="567"/>
        <w:jc w:val="both"/>
        <w:rPr>
          <w:rFonts w:ascii="Times New Roman" w:hAnsi="Times New Roman"/>
          <w:sz w:val="24"/>
          <w:szCs w:val="24"/>
        </w:rPr>
      </w:pPr>
      <w:proofErr w:type="spellStart"/>
      <w:r>
        <w:rPr>
          <w:rFonts w:ascii="Times New Roman" w:hAnsi="Times New Roman"/>
          <w:sz w:val="24"/>
          <w:szCs w:val="24"/>
        </w:rPr>
        <w:t>Perraton</w:t>
      </w:r>
      <w:proofErr w:type="spellEnd"/>
      <w:r>
        <w:rPr>
          <w:rFonts w:ascii="Times New Roman" w:hAnsi="Times New Roman"/>
          <w:sz w:val="24"/>
          <w:szCs w:val="24"/>
        </w:rPr>
        <w:t xml:space="preserve">, H. (2004). ‘Aims and purpose’, in H. </w:t>
      </w:r>
      <w:proofErr w:type="spellStart"/>
      <w:r>
        <w:rPr>
          <w:rFonts w:ascii="Times New Roman" w:hAnsi="Times New Roman"/>
          <w:sz w:val="24"/>
          <w:szCs w:val="24"/>
        </w:rPr>
        <w:t>Perraton</w:t>
      </w:r>
      <w:proofErr w:type="spellEnd"/>
      <w:r>
        <w:rPr>
          <w:rFonts w:ascii="Times New Roman" w:hAnsi="Times New Roman"/>
          <w:sz w:val="24"/>
          <w:szCs w:val="24"/>
        </w:rPr>
        <w:t xml:space="preserve"> and H. </w:t>
      </w:r>
      <w:proofErr w:type="spellStart"/>
      <w:r>
        <w:rPr>
          <w:rFonts w:ascii="Times New Roman" w:hAnsi="Times New Roman"/>
          <w:sz w:val="24"/>
          <w:szCs w:val="24"/>
        </w:rPr>
        <w:t>Lentell</w:t>
      </w:r>
      <w:proofErr w:type="spellEnd"/>
      <w:r>
        <w:rPr>
          <w:rFonts w:ascii="Times New Roman" w:hAnsi="Times New Roman"/>
          <w:sz w:val="24"/>
          <w:szCs w:val="24"/>
        </w:rPr>
        <w:t xml:space="preserve"> (</w:t>
      </w:r>
      <w:proofErr w:type="spellStart"/>
      <w:r>
        <w:rPr>
          <w:rFonts w:ascii="Times New Roman" w:hAnsi="Times New Roman"/>
          <w:sz w:val="24"/>
          <w:szCs w:val="24"/>
        </w:rPr>
        <w:t>eds</w:t>
      </w:r>
      <w:proofErr w:type="spellEnd"/>
      <w:r>
        <w:rPr>
          <w:rFonts w:ascii="Times New Roman" w:hAnsi="Times New Roman"/>
          <w:sz w:val="24"/>
          <w:szCs w:val="24"/>
        </w:rPr>
        <w:t xml:space="preserve">) </w:t>
      </w:r>
      <w:r>
        <w:rPr>
          <w:rFonts w:ascii="Times New Roman" w:hAnsi="Times New Roman"/>
          <w:i/>
          <w:iCs/>
          <w:sz w:val="24"/>
          <w:szCs w:val="24"/>
        </w:rPr>
        <w:t>Policy for open and distance learning; World review of open and distance learning</w:t>
      </w:r>
      <w:r>
        <w:rPr>
          <w:rFonts w:ascii="Times New Roman" w:hAnsi="Times New Roman"/>
          <w:sz w:val="24"/>
          <w:szCs w:val="24"/>
        </w:rPr>
        <w:t xml:space="preserve">, Vol.2, (pp.9-41) London: </w:t>
      </w:r>
      <w:proofErr w:type="spellStart"/>
      <w:r>
        <w:rPr>
          <w:rFonts w:ascii="Times New Roman" w:hAnsi="Times New Roman"/>
          <w:sz w:val="24"/>
          <w:szCs w:val="24"/>
        </w:rPr>
        <w:t>Routledge</w:t>
      </w:r>
      <w:proofErr w:type="spellEnd"/>
      <w:r>
        <w:rPr>
          <w:rFonts w:ascii="Times New Roman" w:hAnsi="Times New Roman"/>
          <w:sz w:val="24"/>
          <w:szCs w:val="24"/>
        </w:rPr>
        <w:t xml:space="preserve"> </w:t>
      </w:r>
      <w:proofErr w:type="spellStart"/>
      <w:r>
        <w:rPr>
          <w:rFonts w:ascii="Times New Roman" w:hAnsi="Times New Roman"/>
          <w:sz w:val="24"/>
          <w:szCs w:val="24"/>
        </w:rPr>
        <w:t>Falmer</w:t>
      </w:r>
      <w:proofErr w:type="spellEnd"/>
      <w:r>
        <w:rPr>
          <w:rFonts w:ascii="Times New Roman" w:hAnsi="Times New Roman"/>
          <w:sz w:val="24"/>
          <w:szCs w:val="24"/>
        </w:rPr>
        <w:t>.</w:t>
      </w:r>
    </w:p>
    <w:p w:rsidR="004F4C42" w:rsidRDefault="004F4C42" w:rsidP="004F4C42">
      <w:pPr>
        <w:spacing w:after="0" w:line="360" w:lineRule="auto"/>
        <w:ind w:left="567" w:hanging="567"/>
        <w:jc w:val="both"/>
        <w:rPr>
          <w:rFonts w:ascii="Times New Roman" w:hAnsi="Times New Roman"/>
          <w:sz w:val="24"/>
          <w:szCs w:val="24"/>
        </w:rPr>
      </w:pPr>
      <w:proofErr w:type="spellStart"/>
      <w:r w:rsidRPr="00A12911">
        <w:rPr>
          <w:rFonts w:ascii="Times New Roman" w:hAnsi="Times New Roman"/>
          <w:sz w:val="24"/>
          <w:szCs w:val="24"/>
        </w:rPr>
        <w:t>Pickton</w:t>
      </w:r>
      <w:proofErr w:type="spellEnd"/>
      <w:r w:rsidRPr="00A12911">
        <w:rPr>
          <w:rFonts w:ascii="Times New Roman" w:hAnsi="Times New Roman"/>
          <w:sz w:val="24"/>
          <w:szCs w:val="24"/>
        </w:rPr>
        <w:t xml:space="preserve">, D. and Broderick, A. (2005). Identifying target audiences and profiling target markets. Integrated marketing communications, 2nd.edition, </w:t>
      </w:r>
      <w:proofErr w:type="gramStart"/>
      <w:r w:rsidRPr="00A12911">
        <w:rPr>
          <w:rFonts w:ascii="Times New Roman" w:hAnsi="Times New Roman"/>
          <w:sz w:val="24"/>
          <w:szCs w:val="24"/>
        </w:rPr>
        <w:t>pp</w:t>
      </w:r>
      <w:proofErr w:type="gramEnd"/>
      <w:r w:rsidRPr="00A12911">
        <w:rPr>
          <w:rFonts w:ascii="Times New Roman" w:hAnsi="Times New Roman"/>
          <w:sz w:val="24"/>
          <w:szCs w:val="24"/>
        </w:rPr>
        <w:t>. 371-398.</w:t>
      </w:r>
    </w:p>
    <w:p w:rsidR="004F4C42" w:rsidRPr="00A12911" w:rsidRDefault="004F4C42" w:rsidP="004F4C42">
      <w:pPr>
        <w:spacing w:after="0" w:line="360" w:lineRule="auto"/>
        <w:ind w:left="567" w:hanging="567"/>
        <w:jc w:val="both"/>
        <w:rPr>
          <w:rFonts w:ascii="Times New Roman" w:hAnsi="Times New Roman"/>
          <w:sz w:val="24"/>
          <w:szCs w:val="24"/>
        </w:rPr>
      </w:pPr>
      <w:proofErr w:type="spellStart"/>
      <w:r w:rsidRPr="002A2AA1">
        <w:rPr>
          <w:rFonts w:ascii="Times New Roman" w:hAnsi="Times New Roman"/>
          <w:sz w:val="24"/>
          <w:szCs w:val="24"/>
        </w:rPr>
        <w:t>Rondán</w:t>
      </w:r>
      <w:proofErr w:type="spellEnd"/>
      <w:r>
        <w:rPr>
          <w:rFonts w:ascii="Times New Roman" w:hAnsi="Times New Roman"/>
          <w:sz w:val="24"/>
          <w:szCs w:val="24"/>
        </w:rPr>
        <w:t xml:space="preserve"> </w:t>
      </w:r>
      <w:r w:rsidRPr="002A2AA1">
        <w:rPr>
          <w:rFonts w:ascii="Times New Roman" w:hAnsi="Times New Roman"/>
          <w:sz w:val="24"/>
          <w:szCs w:val="24"/>
        </w:rPr>
        <w:t>Cataluña</w:t>
      </w:r>
      <w:proofErr w:type="gramStart"/>
      <w:r w:rsidRPr="002A2AA1">
        <w:rPr>
          <w:rFonts w:ascii="Times New Roman" w:hAnsi="Times New Roman"/>
          <w:sz w:val="24"/>
          <w:szCs w:val="24"/>
        </w:rPr>
        <w:t>,  F</w:t>
      </w:r>
      <w:proofErr w:type="gramEnd"/>
      <w:r w:rsidRPr="002A2AA1">
        <w:rPr>
          <w:rFonts w:ascii="Times New Roman" w:hAnsi="Times New Roman"/>
          <w:sz w:val="24"/>
          <w:szCs w:val="24"/>
        </w:rPr>
        <w:t xml:space="preserve">.  J. </w:t>
      </w:r>
      <w:r>
        <w:rPr>
          <w:rFonts w:ascii="Times New Roman" w:hAnsi="Times New Roman"/>
          <w:sz w:val="24"/>
          <w:szCs w:val="24"/>
        </w:rPr>
        <w:t>(</w:t>
      </w:r>
      <w:r w:rsidRPr="002A2AA1">
        <w:rPr>
          <w:rFonts w:ascii="Times New Roman" w:hAnsi="Times New Roman"/>
          <w:sz w:val="24"/>
          <w:szCs w:val="24"/>
        </w:rPr>
        <w:t>2004</w:t>
      </w:r>
      <w:r>
        <w:rPr>
          <w:rFonts w:ascii="Times New Roman" w:hAnsi="Times New Roman"/>
          <w:sz w:val="24"/>
          <w:szCs w:val="24"/>
        </w:rPr>
        <w:t>)</w:t>
      </w:r>
      <w:r w:rsidRPr="002A2AA1">
        <w:rPr>
          <w:rFonts w:ascii="Times New Roman" w:hAnsi="Times New Roman"/>
          <w:sz w:val="24"/>
          <w:szCs w:val="24"/>
        </w:rPr>
        <w:t xml:space="preserve">. </w:t>
      </w:r>
      <w:proofErr w:type="spellStart"/>
      <w:proofErr w:type="gramStart"/>
      <w:r w:rsidRPr="002A2AA1">
        <w:rPr>
          <w:rFonts w:ascii="Times New Roman" w:hAnsi="Times New Roman"/>
          <w:sz w:val="24"/>
          <w:szCs w:val="24"/>
        </w:rPr>
        <w:t>Precio</w:t>
      </w:r>
      <w:proofErr w:type="spellEnd"/>
      <w:r w:rsidRPr="002A2AA1">
        <w:rPr>
          <w:rFonts w:ascii="Times New Roman" w:hAnsi="Times New Roman"/>
          <w:sz w:val="24"/>
          <w:szCs w:val="24"/>
        </w:rPr>
        <w:t xml:space="preserve">  versus</w:t>
      </w:r>
      <w:proofErr w:type="gramEnd"/>
      <w:r w:rsidRPr="002A2AA1">
        <w:rPr>
          <w:rFonts w:ascii="Times New Roman" w:hAnsi="Times New Roman"/>
          <w:sz w:val="24"/>
          <w:szCs w:val="24"/>
        </w:rPr>
        <w:t xml:space="preserve">  </w:t>
      </w:r>
      <w:proofErr w:type="spellStart"/>
      <w:r w:rsidRPr="002A2AA1">
        <w:rPr>
          <w:rFonts w:ascii="Times New Roman" w:hAnsi="Times New Roman"/>
          <w:sz w:val="24"/>
          <w:szCs w:val="24"/>
        </w:rPr>
        <w:t>lealtad</w:t>
      </w:r>
      <w:proofErr w:type="spellEnd"/>
      <w:r w:rsidRPr="002A2AA1">
        <w:rPr>
          <w:rFonts w:ascii="Times New Roman" w:hAnsi="Times New Roman"/>
          <w:sz w:val="24"/>
          <w:szCs w:val="24"/>
        </w:rPr>
        <w:t xml:space="preserve">  </w:t>
      </w:r>
      <w:proofErr w:type="spellStart"/>
      <w:r w:rsidRPr="002A2AA1">
        <w:rPr>
          <w:rFonts w:ascii="Times New Roman" w:hAnsi="Times New Roman"/>
          <w:sz w:val="24"/>
          <w:szCs w:val="24"/>
        </w:rPr>
        <w:t>hacia</w:t>
      </w:r>
      <w:proofErr w:type="spellEnd"/>
      <w:r w:rsidRPr="002A2AA1">
        <w:rPr>
          <w:rFonts w:ascii="Times New Roman" w:hAnsi="Times New Roman"/>
          <w:sz w:val="24"/>
          <w:szCs w:val="24"/>
        </w:rPr>
        <w:t xml:space="preserve">  la </w:t>
      </w:r>
      <w:proofErr w:type="spellStart"/>
      <w:r w:rsidRPr="002A2AA1">
        <w:rPr>
          <w:rFonts w:ascii="Times New Roman" w:hAnsi="Times New Roman"/>
          <w:sz w:val="24"/>
          <w:szCs w:val="24"/>
        </w:rPr>
        <w:t>marca</w:t>
      </w:r>
      <w:proofErr w:type="spellEnd"/>
      <w:r w:rsidRPr="002A2AA1">
        <w:rPr>
          <w:rFonts w:ascii="Times New Roman" w:hAnsi="Times New Roman"/>
          <w:sz w:val="24"/>
          <w:szCs w:val="24"/>
        </w:rPr>
        <w:t xml:space="preserve"> en la </w:t>
      </w:r>
      <w:proofErr w:type="spellStart"/>
      <w:r w:rsidRPr="002A2AA1">
        <w:rPr>
          <w:rFonts w:ascii="Times New Roman" w:hAnsi="Times New Roman"/>
          <w:sz w:val="24"/>
          <w:szCs w:val="24"/>
        </w:rPr>
        <w:t>elección</w:t>
      </w:r>
      <w:proofErr w:type="spellEnd"/>
      <w:r w:rsidRPr="002A2AA1">
        <w:rPr>
          <w:rFonts w:ascii="Times New Roman" w:hAnsi="Times New Roman"/>
          <w:sz w:val="24"/>
          <w:szCs w:val="24"/>
        </w:rPr>
        <w:t xml:space="preserve"> de </w:t>
      </w:r>
      <w:proofErr w:type="spellStart"/>
      <w:r w:rsidRPr="002A2AA1">
        <w:rPr>
          <w:rFonts w:ascii="Times New Roman" w:hAnsi="Times New Roman"/>
          <w:sz w:val="24"/>
          <w:szCs w:val="24"/>
        </w:rPr>
        <w:t>compra</w:t>
      </w:r>
      <w:proofErr w:type="spellEnd"/>
      <w:r w:rsidRPr="002A2AA1">
        <w:rPr>
          <w:rFonts w:ascii="Times New Roman" w:hAnsi="Times New Roman"/>
          <w:sz w:val="24"/>
          <w:szCs w:val="24"/>
        </w:rPr>
        <w:t xml:space="preserve">. </w:t>
      </w:r>
      <w:proofErr w:type="spellStart"/>
      <w:r w:rsidRPr="002A2AA1">
        <w:rPr>
          <w:rFonts w:ascii="Times New Roman" w:hAnsi="Times New Roman"/>
          <w:sz w:val="24"/>
          <w:szCs w:val="24"/>
        </w:rPr>
        <w:t>Investigaciones</w:t>
      </w:r>
      <w:proofErr w:type="spellEnd"/>
      <w:r w:rsidRPr="002A2AA1">
        <w:rPr>
          <w:rFonts w:ascii="Times New Roman" w:hAnsi="Times New Roman"/>
          <w:sz w:val="24"/>
          <w:szCs w:val="24"/>
        </w:rPr>
        <w:t xml:space="preserve"> </w:t>
      </w:r>
      <w:proofErr w:type="spellStart"/>
      <w:r w:rsidRPr="002A2AA1">
        <w:rPr>
          <w:rFonts w:ascii="Times New Roman" w:hAnsi="Times New Roman"/>
          <w:sz w:val="24"/>
          <w:szCs w:val="24"/>
        </w:rPr>
        <w:t>Europeas</w:t>
      </w:r>
      <w:proofErr w:type="spellEnd"/>
      <w:r w:rsidRPr="002A2AA1">
        <w:rPr>
          <w:rFonts w:ascii="Times New Roman" w:hAnsi="Times New Roman"/>
          <w:sz w:val="24"/>
          <w:szCs w:val="24"/>
        </w:rPr>
        <w:t xml:space="preserve"> de </w:t>
      </w:r>
      <w:proofErr w:type="spellStart"/>
      <w:r w:rsidRPr="002A2AA1">
        <w:rPr>
          <w:rFonts w:ascii="Times New Roman" w:hAnsi="Times New Roman"/>
          <w:sz w:val="24"/>
          <w:szCs w:val="24"/>
        </w:rPr>
        <w:t>Dirección</w:t>
      </w:r>
      <w:proofErr w:type="spellEnd"/>
      <w:r w:rsidRPr="002A2AA1">
        <w:rPr>
          <w:rFonts w:ascii="Times New Roman" w:hAnsi="Times New Roman"/>
          <w:sz w:val="24"/>
          <w:szCs w:val="24"/>
        </w:rPr>
        <w:t xml:space="preserve"> y </w:t>
      </w:r>
      <w:proofErr w:type="spellStart"/>
      <w:r w:rsidRPr="002A2AA1">
        <w:rPr>
          <w:rFonts w:ascii="Times New Roman" w:hAnsi="Times New Roman"/>
          <w:sz w:val="24"/>
          <w:szCs w:val="24"/>
        </w:rPr>
        <w:t>Economía</w:t>
      </w:r>
      <w:proofErr w:type="spellEnd"/>
      <w:r w:rsidRPr="002A2AA1">
        <w:rPr>
          <w:rFonts w:ascii="Times New Roman" w:hAnsi="Times New Roman"/>
          <w:sz w:val="24"/>
          <w:szCs w:val="24"/>
        </w:rPr>
        <w:t xml:space="preserve"> de la </w:t>
      </w:r>
      <w:proofErr w:type="spellStart"/>
      <w:r w:rsidRPr="002A2AA1">
        <w:rPr>
          <w:rFonts w:ascii="Times New Roman" w:hAnsi="Times New Roman"/>
          <w:sz w:val="24"/>
          <w:szCs w:val="24"/>
        </w:rPr>
        <w:t>Empresa</w:t>
      </w:r>
      <w:proofErr w:type="spellEnd"/>
      <w:r w:rsidRPr="002A2AA1">
        <w:rPr>
          <w:rFonts w:ascii="Times New Roman" w:hAnsi="Times New Roman"/>
          <w:sz w:val="24"/>
          <w:szCs w:val="24"/>
        </w:rPr>
        <w:t>, v. 10, n. 1, p. 165-188</w:t>
      </w:r>
      <w:r>
        <w:rPr>
          <w:rFonts w:ascii="Times New Roman" w:hAnsi="Times New Roman"/>
          <w:sz w:val="24"/>
          <w:szCs w:val="24"/>
        </w:rPr>
        <w:t>.</w:t>
      </w:r>
    </w:p>
    <w:p w:rsidR="004F4C42" w:rsidRDefault="004F4C42" w:rsidP="004F4C42">
      <w:pPr>
        <w:spacing w:after="0" w:line="360" w:lineRule="auto"/>
        <w:ind w:left="567" w:hanging="567"/>
        <w:jc w:val="both"/>
        <w:rPr>
          <w:rFonts w:ascii="Times New Roman" w:hAnsi="Times New Roman"/>
          <w:sz w:val="24"/>
          <w:szCs w:val="24"/>
        </w:rPr>
      </w:pPr>
      <w:proofErr w:type="spellStart"/>
      <w:r w:rsidRPr="00671D1D">
        <w:rPr>
          <w:rFonts w:ascii="Times New Roman" w:hAnsi="Times New Roman"/>
          <w:sz w:val="24"/>
          <w:szCs w:val="24"/>
        </w:rPr>
        <w:t>Reichheld</w:t>
      </w:r>
      <w:proofErr w:type="spellEnd"/>
      <w:r w:rsidRPr="00671D1D">
        <w:rPr>
          <w:rFonts w:ascii="Times New Roman" w:hAnsi="Times New Roman"/>
          <w:sz w:val="24"/>
          <w:szCs w:val="24"/>
        </w:rPr>
        <w:t>, F. F., (1996)</w:t>
      </w:r>
      <w:r>
        <w:rPr>
          <w:rFonts w:ascii="Times New Roman" w:hAnsi="Times New Roman"/>
          <w:sz w:val="24"/>
          <w:szCs w:val="24"/>
        </w:rPr>
        <w:t>.</w:t>
      </w:r>
      <w:r w:rsidRPr="00671D1D">
        <w:rPr>
          <w:rFonts w:ascii="Times New Roman" w:hAnsi="Times New Roman"/>
          <w:sz w:val="24"/>
          <w:szCs w:val="24"/>
        </w:rPr>
        <w:t xml:space="preserve"> The Loyalty Effect, Harvard Business School Press, Boston, Massachusetts.</w:t>
      </w:r>
    </w:p>
    <w:p w:rsidR="004F4C42" w:rsidRPr="00671D1D" w:rsidRDefault="004F4C42" w:rsidP="004F4C42">
      <w:pPr>
        <w:spacing w:after="0" w:line="360" w:lineRule="auto"/>
        <w:ind w:left="567" w:hanging="567"/>
        <w:jc w:val="both"/>
        <w:rPr>
          <w:rFonts w:ascii="Times New Roman" w:hAnsi="Times New Roman"/>
          <w:sz w:val="24"/>
          <w:szCs w:val="24"/>
        </w:rPr>
      </w:pPr>
      <w:proofErr w:type="spellStart"/>
      <w:r w:rsidRPr="00806629">
        <w:rPr>
          <w:rFonts w:ascii="Times New Roman" w:hAnsi="Times New Roman"/>
          <w:sz w:val="24"/>
          <w:szCs w:val="24"/>
        </w:rPr>
        <w:t>Rundh</w:t>
      </w:r>
      <w:proofErr w:type="spellEnd"/>
      <w:r w:rsidRPr="00806629">
        <w:rPr>
          <w:rFonts w:ascii="Times New Roman" w:hAnsi="Times New Roman"/>
          <w:sz w:val="24"/>
          <w:szCs w:val="24"/>
        </w:rPr>
        <w:t xml:space="preserve">, B. (2005). The multi‐faceted dimension of packaging. </w:t>
      </w:r>
      <w:r w:rsidRPr="00806629">
        <w:rPr>
          <w:rFonts w:ascii="Times New Roman" w:hAnsi="Times New Roman"/>
          <w:i/>
          <w:iCs/>
          <w:sz w:val="24"/>
          <w:szCs w:val="24"/>
        </w:rPr>
        <w:t>British food journal</w:t>
      </w:r>
      <w:r w:rsidRPr="00806629">
        <w:rPr>
          <w:rFonts w:ascii="Times New Roman" w:hAnsi="Times New Roman"/>
          <w:sz w:val="24"/>
          <w:szCs w:val="24"/>
        </w:rPr>
        <w:t>.</w:t>
      </w:r>
    </w:p>
    <w:p w:rsidR="004F4C42" w:rsidRPr="00671D1D" w:rsidRDefault="004F4C42" w:rsidP="004F4C42">
      <w:pPr>
        <w:spacing w:line="360" w:lineRule="auto"/>
        <w:ind w:left="567" w:hanging="567"/>
        <w:jc w:val="both"/>
        <w:rPr>
          <w:rFonts w:ascii="Times New Roman" w:hAnsi="Times New Roman"/>
          <w:sz w:val="24"/>
          <w:szCs w:val="24"/>
        </w:rPr>
      </w:pPr>
      <w:r w:rsidRPr="00671D1D">
        <w:rPr>
          <w:rFonts w:ascii="Times New Roman" w:hAnsi="Times New Roman"/>
          <w:sz w:val="24"/>
          <w:szCs w:val="24"/>
        </w:rPr>
        <w:lastRenderedPageBreak/>
        <w:t xml:space="preserve">Rust, R. T., &amp; </w:t>
      </w:r>
      <w:proofErr w:type="spellStart"/>
      <w:r w:rsidRPr="00671D1D">
        <w:rPr>
          <w:rFonts w:ascii="Times New Roman" w:hAnsi="Times New Roman"/>
          <w:sz w:val="24"/>
          <w:szCs w:val="24"/>
        </w:rPr>
        <w:t>Zahorik</w:t>
      </w:r>
      <w:proofErr w:type="spellEnd"/>
      <w:r w:rsidRPr="00671D1D">
        <w:rPr>
          <w:rFonts w:ascii="Times New Roman" w:hAnsi="Times New Roman"/>
          <w:sz w:val="24"/>
          <w:szCs w:val="24"/>
        </w:rPr>
        <w:t>, A. J. (1993). Customer satisfaction, customer retention, and market share. J. Retail. Summer, 69, 193-215</w:t>
      </w:r>
    </w:p>
    <w:p w:rsidR="004F4C42" w:rsidRDefault="004F4C42" w:rsidP="004F4C42">
      <w:p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Saeed, R., </w:t>
      </w:r>
      <w:proofErr w:type="spellStart"/>
      <w:r>
        <w:rPr>
          <w:rFonts w:ascii="Times New Roman" w:hAnsi="Times New Roman"/>
          <w:sz w:val="24"/>
          <w:szCs w:val="24"/>
        </w:rPr>
        <w:t>Lodhi</w:t>
      </w:r>
      <w:proofErr w:type="spellEnd"/>
      <w:r>
        <w:rPr>
          <w:rFonts w:ascii="Times New Roman" w:hAnsi="Times New Roman"/>
          <w:sz w:val="24"/>
          <w:szCs w:val="24"/>
        </w:rPr>
        <w:t xml:space="preserve">, R.N., </w:t>
      </w:r>
      <w:proofErr w:type="spellStart"/>
      <w:r>
        <w:rPr>
          <w:rFonts w:ascii="Times New Roman" w:hAnsi="Times New Roman"/>
          <w:sz w:val="24"/>
          <w:szCs w:val="24"/>
        </w:rPr>
        <w:t>Mukhtar</w:t>
      </w:r>
      <w:proofErr w:type="spellEnd"/>
      <w:r>
        <w:rPr>
          <w:rFonts w:ascii="Times New Roman" w:hAnsi="Times New Roman"/>
          <w:sz w:val="24"/>
          <w:szCs w:val="24"/>
        </w:rPr>
        <w:t xml:space="preserve">, A.M.J., </w:t>
      </w:r>
      <w:proofErr w:type="spellStart"/>
      <w:r>
        <w:rPr>
          <w:rFonts w:ascii="Times New Roman" w:hAnsi="Times New Roman"/>
          <w:sz w:val="24"/>
          <w:szCs w:val="24"/>
        </w:rPr>
        <w:t>Hussain</w:t>
      </w:r>
      <w:proofErr w:type="spellEnd"/>
      <w:r>
        <w:rPr>
          <w:rFonts w:ascii="Times New Roman" w:hAnsi="Times New Roman"/>
          <w:sz w:val="24"/>
          <w:szCs w:val="24"/>
        </w:rPr>
        <w:t xml:space="preserve">, S., </w:t>
      </w:r>
      <w:proofErr w:type="spellStart"/>
      <w:r>
        <w:rPr>
          <w:rFonts w:ascii="Times New Roman" w:hAnsi="Times New Roman"/>
          <w:sz w:val="24"/>
          <w:szCs w:val="24"/>
        </w:rPr>
        <w:t>Mahmood</w:t>
      </w:r>
      <w:proofErr w:type="spellEnd"/>
      <w:r>
        <w:rPr>
          <w:rFonts w:ascii="Times New Roman" w:hAnsi="Times New Roman"/>
          <w:sz w:val="24"/>
          <w:szCs w:val="24"/>
        </w:rPr>
        <w:t xml:space="preserve">, Z., &amp; Ahmad, M. (2011). Factors affecting consumer purchase decision in clothing industry of </w:t>
      </w:r>
      <w:proofErr w:type="spellStart"/>
      <w:r>
        <w:rPr>
          <w:rFonts w:ascii="Times New Roman" w:hAnsi="Times New Roman"/>
          <w:sz w:val="24"/>
          <w:szCs w:val="24"/>
        </w:rPr>
        <w:t>sahiwal</w:t>
      </w:r>
      <w:proofErr w:type="spellEnd"/>
      <w:r>
        <w:rPr>
          <w:rFonts w:ascii="Times New Roman" w:hAnsi="Times New Roman"/>
          <w:sz w:val="24"/>
          <w:szCs w:val="24"/>
        </w:rPr>
        <w:t xml:space="preserve">, Pakistan. </w:t>
      </w:r>
      <w:r>
        <w:rPr>
          <w:rFonts w:ascii="Times New Roman" w:hAnsi="Times New Roman"/>
          <w:i/>
          <w:sz w:val="24"/>
          <w:szCs w:val="24"/>
        </w:rPr>
        <w:t>World Applied Sciences Journal</w:t>
      </w:r>
      <w:r>
        <w:rPr>
          <w:rFonts w:ascii="Times New Roman" w:hAnsi="Times New Roman"/>
          <w:sz w:val="24"/>
          <w:szCs w:val="24"/>
        </w:rPr>
        <w:t>, 24 (7): 844-849.</w:t>
      </w:r>
    </w:p>
    <w:p w:rsidR="004F4C42" w:rsidRDefault="004F4C42" w:rsidP="004F4C42">
      <w:pPr>
        <w:spacing w:after="0" w:line="360" w:lineRule="auto"/>
        <w:ind w:left="567" w:hanging="567"/>
        <w:jc w:val="both"/>
        <w:rPr>
          <w:rFonts w:ascii="Times New Roman" w:hAnsi="Times New Roman"/>
          <w:sz w:val="24"/>
          <w:szCs w:val="24"/>
        </w:rPr>
      </w:pPr>
      <w:r w:rsidRPr="005016C2">
        <w:rPr>
          <w:rFonts w:ascii="Times New Roman" w:hAnsi="Times New Roman"/>
          <w:sz w:val="24"/>
          <w:szCs w:val="24"/>
        </w:rPr>
        <w:t xml:space="preserve">Salami, A. O., &amp; </w:t>
      </w:r>
      <w:proofErr w:type="spellStart"/>
      <w:r w:rsidRPr="005016C2">
        <w:rPr>
          <w:rFonts w:ascii="Times New Roman" w:hAnsi="Times New Roman"/>
          <w:sz w:val="24"/>
          <w:szCs w:val="24"/>
        </w:rPr>
        <w:t>Adewoye</w:t>
      </w:r>
      <w:proofErr w:type="spellEnd"/>
      <w:r w:rsidRPr="005016C2">
        <w:rPr>
          <w:rFonts w:ascii="Times New Roman" w:hAnsi="Times New Roman"/>
          <w:sz w:val="24"/>
          <w:szCs w:val="24"/>
        </w:rPr>
        <w:t xml:space="preserve">, J. O. (2006). The Efficacy of market segmentation strategy in Nigerian Manufacturing Industries: A case study of Nigerian Bottling </w:t>
      </w:r>
      <w:proofErr w:type="gramStart"/>
      <w:r w:rsidRPr="005016C2">
        <w:rPr>
          <w:rFonts w:ascii="Times New Roman" w:hAnsi="Times New Roman"/>
          <w:sz w:val="24"/>
          <w:szCs w:val="24"/>
        </w:rPr>
        <w:t>company</w:t>
      </w:r>
      <w:proofErr w:type="gramEnd"/>
      <w:r w:rsidRPr="005016C2">
        <w:rPr>
          <w:rFonts w:ascii="Times New Roman" w:hAnsi="Times New Roman"/>
          <w:sz w:val="24"/>
          <w:szCs w:val="24"/>
        </w:rPr>
        <w:t xml:space="preserve">, Ilorin, Nigeria. Geo-Studies Forum. </w:t>
      </w:r>
      <w:r w:rsidRPr="005016C2">
        <w:rPr>
          <w:rFonts w:ascii="Times New Roman" w:hAnsi="Times New Roman"/>
          <w:i/>
          <w:iCs/>
          <w:sz w:val="24"/>
          <w:szCs w:val="24"/>
        </w:rPr>
        <w:t>An International Journal of Environmental and Policy Issues</w:t>
      </w:r>
      <w:r w:rsidRPr="005016C2">
        <w:rPr>
          <w:rFonts w:ascii="Times New Roman" w:hAnsi="Times New Roman"/>
          <w:sz w:val="24"/>
          <w:szCs w:val="24"/>
        </w:rPr>
        <w:t xml:space="preserve">, </w:t>
      </w:r>
      <w:r w:rsidRPr="005016C2">
        <w:rPr>
          <w:rFonts w:ascii="Times New Roman" w:hAnsi="Times New Roman"/>
          <w:i/>
          <w:iCs/>
          <w:sz w:val="24"/>
          <w:szCs w:val="24"/>
        </w:rPr>
        <w:t>3</w:t>
      </w:r>
      <w:r w:rsidRPr="005016C2">
        <w:rPr>
          <w:rFonts w:ascii="Times New Roman" w:hAnsi="Times New Roman"/>
          <w:sz w:val="24"/>
          <w:szCs w:val="24"/>
        </w:rPr>
        <w:t>(1), 91-101.</w:t>
      </w:r>
    </w:p>
    <w:p w:rsidR="004F4C42" w:rsidRDefault="004F4C42" w:rsidP="004F4C42">
      <w:p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Schulz R.N. (2012). The effects of business image on customer retention in hotels in </w:t>
      </w:r>
      <w:proofErr w:type="spellStart"/>
      <w:r>
        <w:rPr>
          <w:rFonts w:ascii="Times New Roman" w:hAnsi="Times New Roman"/>
          <w:sz w:val="24"/>
          <w:szCs w:val="24"/>
        </w:rPr>
        <w:t>Eldoret</w:t>
      </w:r>
      <w:proofErr w:type="spellEnd"/>
      <w:r>
        <w:rPr>
          <w:rFonts w:ascii="Times New Roman" w:hAnsi="Times New Roman"/>
          <w:sz w:val="24"/>
          <w:szCs w:val="24"/>
        </w:rPr>
        <w:t xml:space="preserve">.  </w:t>
      </w:r>
      <w:r>
        <w:rPr>
          <w:rFonts w:ascii="Times New Roman" w:hAnsi="Times New Roman"/>
          <w:i/>
          <w:sz w:val="24"/>
          <w:szCs w:val="24"/>
        </w:rPr>
        <w:t>European Journal of Business and Management</w:t>
      </w:r>
      <w:r>
        <w:rPr>
          <w:rFonts w:ascii="Times New Roman" w:hAnsi="Times New Roman"/>
          <w:sz w:val="24"/>
          <w:szCs w:val="24"/>
        </w:rPr>
        <w:t>, Vol.4, No18, 2012</w:t>
      </w:r>
    </w:p>
    <w:p w:rsidR="004F4C42" w:rsidRDefault="004F4C42" w:rsidP="004F4C42">
      <w:p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Sherry, A. C. (2003). Quality and its measurement in distance education implementation. In M.G. Moore &amp; W.G. Anderson (Eds.), Handbook of distance education (pp. 436-460). New Jersey: Lawrence Erlbaum Associates, Inc. </w:t>
      </w:r>
    </w:p>
    <w:p w:rsidR="004F4C42" w:rsidRDefault="004F4C42" w:rsidP="004F4C42">
      <w:pPr>
        <w:spacing w:after="0" w:line="360" w:lineRule="auto"/>
        <w:ind w:left="720" w:hanging="720"/>
        <w:jc w:val="both"/>
        <w:rPr>
          <w:rFonts w:ascii="Times New Roman" w:hAnsi="Times New Roman"/>
          <w:sz w:val="24"/>
          <w:szCs w:val="24"/>
        </w:rPr>
      </w:pPr>
      <w:r>
        <w:rPr>
          <w:rFonts w:ascii="Times New Roman" w:hAnsi="Times New Roman"/>
          <w:sz w:val="24"/>
          <w:szCs w:val="24"/>
        </w:rPr>
        <w:t xml:space="preserve">Singh, J. and </w:t>
      </w:r>
      <w:proofErr w:type="spellStart"/>
      <w:r>
        <w:rPr>
          <w:rFonts w:ascii="Times New Roman" w:hAnsi="Times New Roman"/>
          <w:sz w:val="24"/>
          <w:szCs w:val="24"/>
        </w:rPr>
        <w:t>Sirdeshmukh</w:t>
      </w:r>
      <w:proofErr w:type="spellEnd"/>
      <w:r>
        <w:rPr>
          <w:rFonts w:ascii="Times New Roman" w:hAnsi="Times New Roman"/>
          <w:sz w:val="24"/>
          <w:szCs w:val="24"/>
        </w:rPr>
        <w:t>, D. (2000). “Agency and trust mechanisms in consumer satisfaction and loyalty judgments”, Journal of the Academy of Marketing Science, Vol. 28 No. 1, pp. 150-167.</w:t>
      </w:r>
    </w:p>
    <w:p w:rsidR="004F4C42" w:rsidRDefault="004F4C42" w:rsidP="004F4C42">
      <w:pPr>
        <w:spacing w:after="0" w:line="360" w:lineRule="auto"/>
        <w:ind w:left="567" w:hanging="567"/>
        <w:jc w:val="both"/>
        <w:rPr>
          <w:rFonts w:ascii="Times New Roman" w:hAnsi="Times New Roman"/>
          <w:i/>
          <w:sz w:val="24"/>
          <w:szCs w:val="24"/>
        </w:rPr>
      </w:pPr>
      <w:r>
        <w:rPr>
          <w:rFonts w:ascii="Times New Roman" w:hAnsi="Times New Roman"/>
          <w:sz w:val="24"/>
          <w:szCs w:val="24"/>
        </w:rPr>
        <w:t xml:space="preserve">Singh, J., &amp; Kaur, G. (2011). Customer satisfaction and universal banks: an empirical study. </w:t>
      </w:r>
      <w:r>
        <w:rPr>
          <w:rFonts w:ascii="Times New Roman" w:hAnsi="Times New Roman"/>
          <w:i/>
          <w:sz w:val="24"/>
          <w:szCs w:val="24"/>
        </w:rPr>
        <w:t>International Journal of Commerce and Management, 21 (4), 327-348.</w:t>
      </w:r>
    </w:p>
    <w:p w:rsidR="004F4C42" w:rsidRDefault="004F4C42" w:rsidP="004F4C42">
      <w:pPr>
        <w:spacing w:after="0" w:line="360" w:lineRule="auto"/>
        <w:ind w:left="720" w:hanging="720"/>
        <w:jc w:val="both"/>
        <w:rPr>
          <w:rFonts w:ascii="Times New Roman" w:hAnsi="Times New Roman"/>
          <w:sz w:val="24"/>
          <w:szCs w:val="24"/>
        </w:rPr>
      </w:pPr>
      <w:r>
        <w:rPr>
          <w:rFonts w:ascii="Times New Roman" w:hAnsi="Times New Roman"/>
          <w:sz w:val="24"/>
          <w:szCs w:val="24"/>
        </w:rPr>
        <w:t xml:space="preserve">Siu, N. Y. M., &amp; Chow, D. K. H. (2004). Service Quality in Grocery Retailing. Journal of International Consumer Marketing, 16(1), 71–87. </w:t>
      </w:r>
      <w:proofErr w:type="gramStart"/>
      <w:r>
        <w:rPr>
          <w:rFonts w:ascii="Times New Roman" w:hAnsi="Times New Roman"/>
          <w:sz w:val="24"/>
          <w:szCs w:val="24"/>
        </w:rPr>
        <w:t>doi:</w:t>
      </w:r>
      <w:proofErr w:type="gramEnd"/>
      <w:r>
        <w:rPr>
          <w:rFonts w:ascii="Times New Roman" w:hAnsi="Times New Roman"/>
          <w:sz w:val="24"/>
          <w:szCs w:val="24"/>
        </w:rPr>
        <w:t xml:space="preserve">10.1300/j046v16n01_05 </w:t>
      </w:r>
    </w:p>
    <w:p w:rsidR="004F4C42" w:rsidRDefault="004F4C42" w:rsidP="004F4C42">
      <w:pPr>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Sivadass</w:t>
      </w:r>
      <w:proofErr w:type="spellEnd"/>
      <w:r>
        <w:rPr>
          <w:rFonts w:ascii="Times New Roman" w:hAnsi="Times New Roman"/>
          <w:sz w:val="24"/>
          <w:szCs w:val="24"/>
        </w:rPr>
        <w:t xml:space="preserve">, E., &amp; Baker-Prewitt, J. L. (2000). An examination of the relationship between service quality, customer satisfaction, and store loyalty. </w:t>
      </w:r>
      <w:r>
        <w:rPr>
          <w:rFonts w:ascii="Times New Roman" w:hAnsi="Times New Roman"/>
          <w:i/>
          <w:sz w:val="24"/>
          <w:szCs w:val="24"/>
        </w:rPr>
        <w:t>International Journal of Retail and Distribution Management,</w:t>
      </w:r>
      <w:r>
        <w:rPr>
          <w:rFonts w:ascii="Times New Roman" w:hAnsi="Times New Roman"/>
          <w:sz w:val="24"/>
          <w:szCs w:val="24"/>
        </w:rPr>
        <w:t xml:space="preserve"> 28 (2), 73-82</w:t>
      </w:r>
    </w:p>
    <w:p w:rsidR="004F4C42" w:rsidRDefault="004F4C42" w:rsidP="004F4C42">
      <w:pPr>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Spreng</w:t>
      </w:r>
      <w:proofErr w:type="spellEnd"/>
      <w:r>
        <w:rPr>
          <w:rFonts w:ascii="Times New Roman" w:hAnsi="Times New Roman"/>
          <w:sz w:val="24"/>
          <w:szCs w:val="24"/>
        </w:rPr>
        <w:t xml:space="preserve">, R.A. &amp; Mackey, R.D. (1996). An empirical examination of a model of perceived service quality and satisfaction. </w:t>
      </w:r>
      <w:r>
        <w:rPr>
          <w:rFonts w:ascii="Times New Roman" w:hAnsi="Times New Roman"/>
          <w:i/>
          <w:sz w:val="24"/>
          <w:szCs w:val="24"/>
        </w:rPr>
        <w:t>Journal of Retailing</w:t>
      </w:r>
      <w:r>
        <w:rPr>
          <w:rFonts w:ascii="Times New Roman" w:hAnsi="Times New Roman"/>
          <w:sz w:val="24"/>
          <w:szCs w:val="24"/>
        </w:rPr>
        <w:t>, 72: 201-214.</w:t>
      </w:r>
    </w:p>
    <w:p w:rsidR="004F4C42" w:rsidRDefault="004F4C42" w:rsidP="004F4C42">
      <w:pPr>
        <w:spacing w:after="0" w:line="360" w:lineRule="auto"/>
        <w:ind w:left="567" w:hanging="567"/>
        <w:jc w:val="both"/>
        <w:rPr>
          <w:rFonts w:ascii="Times New Roman" w:hAnsi="Times New Roman"/>
          <w:sz w:val="24"/>
          <w:szCs w:val="24"/>
        </w:rPr>
      </w:pPr>
      <w:r w:rsidRPr="00806629">
        <w:rPr>
          <w:rFonts w:ascii="Times New Roman" w:hAnsi="Times New Roman"/>
          <w:sz w:val="24"/>
          <w:szCs w:val="24"/>
        </w:rPr>
        <w:t>Stafford, J.E. (1966)</w:t>
      </w:r>
      <w:r>
        <w:rPr>
          <w:rFonts w:ascii="Times New Roman" w:hAnsi="Times New Roman"/>
          <w:sz w:val="24"/>
          <w:szCs w:val="24"/>
        </w:rPr>
        <w:t>.</w:t>
      </w:r>
      <w:r w:rsidRPr="00806629">
        <w:rPr>
          <w:rFonts w:ascii="Times New Roman" w:hAnsi="Times New Roman"/>
          <w:sz w:val="24"/>
          <w:szCs w:val="24"/>
        </w:rPr>
        <w:t xml:space="preserve"> “Effects of group influence on consumer brand preferences”, Journal of</w:t>
      </w:r>
      <w:r>
        <w:rPr>
          <w:rFonts w:ascii="Times New Roman" w:hAnsi="Times New Roman"/>
          <w:sz w:val="24"/>
          <w:szCs w:val="24"/>
        </w:rPr>
        <w:t xml:space="preserve"> </w:t>
      </w:r>
      <w:r w:rsidRPr="00806629">
        <w:rPr>
          <w:rFonts w:ascii="Times New Roman" w:hAnsi="Times New Roman"/>
          <w:sz w:val="24"/>
          <w:szCs w:val="24"/>
        </w:rPr>
        <w:t>Marketing Research, Vol. 3 No. 1, pp. 68-75</w:t>
      </w:r>
    </w:p>
    <w:p w:rsidR="004F4C42" w:rsidRDefault="004F4C42" w:rsidP="004F4C42">
      <w:pPr>
        <w:spacing w:after="0" w:line="360" w:lineRule="auto"/>
        <w:ind w:left="567" w:hanging="567"/>
        <w:jc w:val="both"/>
        <w:rPr>
          <w:rFonts w:ascii="Times New Roman" w:hAnsi="Times New Roman"/>
          <w:sz w:val="24"/>
          <w:szCs w:val="24"/>
        </w:rPr>
      </w:pPr>
      <w:r>
        <w:rPr>
          <w:rFonts w:ascii="Times New Roman" w:hAnsi="Times New Roman"/>
          <w:sz w:val="24"/>
          <w:szCs w:val="24"/>
        </w:rPr>
        <w:t>Stewart, R.</w:t>
      </w:r>
      <w:r w:rsidRPr="005016C2">
        <w:rPr>
          <w:rFonts w:ascii="Times New Roman" w:hAnsi="Times New Roman"/>
          <w:sz w:val="24"/>
          <w:szCs w:val="24"/>
        </w:rPr>
        <w:t xml:space="preserve"> (1988). From 1944 to 1988: education, citizenship and democracy. </w:t>
      </w:r>
      <w:r w:rsidRPr="005016C2">
        <w:rPr>
          <w:rFonts w:ascii="Times New Roman" w:hAnsi="Times New Roman"/>
          <w:i/>
          <w:iCs/>
          <w:sz w:val="24"/>
          <w:szCs w:val="24"/>
        </w:rPr>
        <w:t>Local Government Studies</w:t>
      </w:r>
      <w:r w:rsidRPr="005016C2">
        <w:rPr>
          <w:rFonts w:ascii="Times New Roman" w:hAnsi="Times New Roman"/>
          <w:sz w:val="24"/>
          <w:szCs w:val="24"/>
        </w:rPr>
        <w:t xml:space="preserve">, </w:t>
      </w:r>
      <w:r w:rsidRPr="005016C2">
        <w:rPr>
          <w:rFonts w:ascii="Times New Roman" w:hAnsi="Times New Roman"/>
          <w:i/>
          <w:iCs/>
          <w:sz w:val="24"/>
          <w:szCs w:val="24"/>
        </w:rPr>
        <w:t>14</w:t>
      </w:r>
      <w:r w:rsidRPr="005016C2">
        <w:rPr>
          <w:rFonts w:ascii="Times New Roman" w:hAnsi="Times New Roman"/>
          <w:sz w:val="24"/>
          <w:szCs w:val="24"/>
        </w:rPr>
        <w:t>(1), 1-19.</w:t>
      </w:r>
    </w:p>
    <w:p w:rsidR="004F4C42" w:rsidRDefault="004F4C42" w:rsidP="004F4C42">
      <w:pPr>
        <w:tabs>
          <w:tab w:val="left" w:pos="6855"/>
        </w:tabs>
        <w:spacing w:after="0" w:line="360" w:lineRule="auto"/>
        <w:ind w:left="567" w:hanging="567"/>
        <w:jc w:val="both"/>
        <w:rPr>
          <w:rFonts w:ascii="Times New Roman" w:hAnsi="Times New Roman"/>
          <w:sz w:val="24"/>
          <w:szCs w:val="24"/>
        </w:rPr>
      </w:pPr>
      <w:r>
        <w:rPr>
          <w:rFonts w:ascii="Times New Roman" w:hAnsi="Times New Roman"/>
          <w:sz w:val="24"/>
          <w:szCs w:val="24"/>
        </w:rPr>
        <w:lastRenderedPageBreak/>
        <w:t xml:space="preserve">Straub, D., Boudreau, M. C., &amp; </w:t>
      </w:r>
      <w:proofErr w:type="spellStart"/>
      <w:r>
        <w:rPr>
          <w:rFonts w:ascii="Times New Roman" w:hAnsi="Times New Roman"/>
          <w:sz w:val="24"/>
          <w:szCs w:val="24"/>
        </w:rPr>
        <w:t>Gefen</w:t>
      </w:r>
      <w:proofErr w:type="spellEnd"/>
      <w:r>
        <w:rPr>
          <w:rFonts w:ascii="Times New Roman" w:hAnsi="Times New Roman"/>
          <w:sz w:val="24"/>
          <w:szCs w:val="24"/>
        </w:rPr>
        <w:t xml:space="preserve">, D. (2004). “Validation guidelines for IS Positivist Research”. </w:t>
      </w:r>
      <w:r>
        <w:rPr>
          <w:rFonts w:ascii="Times New Roman" w:hAnsi="Times New Roman"/>
          <w:i/>
          <w:sz w:val="24"/>
          <w:szCs w:val="24"/>
        </w:rPr>
        <w:t>Communications of the AIS</w:t>
      </w:r>
      <w:r>
        <w:rPr>
          <w:rFonts w:ascii="Times New Roman" w:hAnsi="Times New Roman"/>
          <w:sz w:val="24"/>
          <w:szCs w:val="24"/>
        </w:rPr>
        <w:t xml:space="preserve"> (13:24), pp. 380-427.</w:t>
      </w:r>
    </w:p>
    <w:p w:rsidR="004F4C42" w:rsidRDefault="004F4C42" w:rsidP="004F4C42">
      <w:pPr>
        <w:tabs>
          <w:tab w:val="left" w:pos="6855"/>
        </w:tabs>
        <w:spacing w:after="0" w:line="360" w:lineRule="auto"/>
        <w:ind w:left="567" w:hanging="567"/>
        <w:jc w:val="both"/>
        <w:rPr>
          <w:rFonts w:ascii="Times New Roman" w:hAnsi="Times New Roman"/>
          <w:sz w:val="24"/>
          <w:szCs w:val="24"/>
          <w:highlight w:val="yellow"/>
        </w:rPr>
      </w:pPr>
      <w:proofErr w:type="spellStart"/>
      <w:r w:rsidRPr="0083454A">
        <w:rPr>
          <w:rFonts w:ascii="Times New Roman" w:hAnsi="Times New Roman"/>
          <w:sz w:val="24"/>
          <w:szCs w:val="24"/>
        </w:rPr>
        <w:t>Sujatha</w:t>
      </w:r>
      <w:proofErr w:type="spellEnd"/>
      <w:r w:rsidRPr="0083454A">
        <w:rPr>
          <w:rFonts w:ascii="Times New Roman" w:hAnsi="Times New Roman"/>
          <w:sz w:val="24"/>
          <w:szCs w:val="24"/>
        </w:rPr>
        <w:t>, K. (2002). Distance education at secondary level in India: The national open school. United Nations Educational, Scientific and Cultural Organization (UNESCO).</w:t>
      </w:r>
    </w:p>
    <w:p w:rsidR="004F4C42" w:rsidRDefault="004F4C42" w:rsidP="004F4C42">
      <w:pPr>
        <w:spacing w:after="0" w:line="360" w:lineRule="auto"/>
        <w:ind w:left="567" w:hanging="567"/>
        <w:jc w:val="both"/>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Tabachnick</w:t>
      </w:r>
      <w:proofErr w:type="spellEnd"/>
      <w:r>
        <w:rPr>
          <w:rFonts w:ascii="Times New Roman" w:eastAsia="Times New Roman" w:hAnsi="Times New Roman"/>
          <w:sz w:val="24"/>
          <w:szCs w:val="24"/>
          <w:lang w:val="en-US"/>
        </w:rPr>
        <w:t xml:space="preserve">, B. G, &amp; </w:t>
      </w:r>
      <w:proofErr w:type="spellStart"/>
      <w:r>
        <w:rPr>
          <w:rFonts w:ascii="Times New Roman" w:eastAsia="Times New Roman" w:hAnsi="Times New Roman"/>
          <w:sz w:val="24"/>
          <w:szCs w:val="24"/>
          <w:lang w:val="en-US"/>
        </w:rPr>
        <w:t>Fidell</w:t>
      </w:r>
      <w:proofErr w:type="spellEnd"/>
      <w:r>
        <w:rPr>
          <w:rFonts w:ascii="Times New Roman" w:eastAsia="Times New Roman" w:hAnsi="Times New Roman"/>
          <w:sz w:val="24"/>
          <w:szCs w:val="24"/>
          <w:lang w:val="en-US"/>
        </w:rPr>
        <w:t>, L. S. (2007). Using multivariate statistics, (5</w:t>
      </w:r>
      <w:r>
        <w:rPr>
          <w:rFonts w:ascii="Times New Roman" w:eastAsia="Times New Roman" w:hAnsi="Times New Roman"/>
          <w:sz w:val="24"/>
          <w:szCs w:val="24"/>
          <w:vertAlign w:val="superscript"/>
          <w:lang w:val="en-US"/>
        </w:rPr>
        <w:t>th</w:t>
      </w:r>
      <w:r>
        <w:rPr>
          <w:rFonts w:ascii="Times New Roman" w:eastAsia="Times New Roman" w:hAnsi="Times New Roman"/>
          <w:sz w:val="24"/>
          <w:szCs w:val="24"/>
          <w:lang w:val="en-US"/>
        </w:rPr>
        <w:t xml:space="preserve"> ed.), USA: Pearson Education Inc. </w:t>
      </w:r>
    </w:p>
    <w:p w:rsidR="004F4C42" w:rsidRDefault="004F4C42" w:rsidP="004F4C42">
      <w:pPr>
        <w:spacing w:line="360" w:lineRule="auto"/>
        <w:ind w:left="567" w:hanging="567"/>
        <w:jc w:val="both"/>
        <w:rPr>
          <w:rFonts w:ascii="Times New Roman" w:hAnsi="Times New Roman"/>
          <w:sz w:val="24"/>
          <w:szCs w:val="24"/>
        </w:rPr>
      </w:pPr>
      <w:r w:rsidRPr="00671D1D">
        <w:rPr>
          <w:rFonts w:ascii="Times New Roman" w:hAnsi="Times New Roman"/>
          <w:sz w:val="24"/>
          <w:szCs w:val="24"/>
        </w:rPr>
        <w:t>Taylor, S. A., &amp; Baker, T. L. (1994). An assessment of the relationship between service quality and customer satisfaction in the formation of consumers‟ purchase intentions. Journal of Retailing, 70(2), 163-178.</w:t>
      </w:r>
    </w:p>
    <w:p w:rsidR="004F4C42" w:rsidRDefault="004F4C42" w:rsidP="004F4C42">
      <w:pPr>
        <w:spacing w:line="360" w:lineRule="auto"/>
        <w:ind w:left="567" w:hanging="567"/>
        <w:jc w:val="both"/>
        <w:rPr>
          <w:rFonts w:ascii="Times New Roman" w:hAnsi="Times New Roman"/>
          <w:sz w:val="24"/>
          <w:szCs w:val="24"/>
        </w:rPr>
      </w:pPr>
      <w:r w:rsidRPr="00806629">
        <w:rPr>
          <w:rFonts w:ascii="Times New Roman" w:hAnsi="Times New Roman"/>
          <w:sz w:val="24"/>
          <w:szCs w:val="24"/>
        </w:rPr>
        <w:t xml:space="preserve">Underwood, R. L. (2003). The communicative power of product packaging: creating brand identity via lived and mediated experience. </w:t>
      </w:r>
      <w:r w:rsidRPr="00806629">
        <w:rPr>
          <w:rFonts w:ascii="Times New Roman" w:hAnsi="Times New Roman"/>
          <w:i/>
          <w:iCs/>
          <w:sz w:val="24"/>
          <w:szCs w:val="24"/>
        </w:rPr>
        <w:t>Journal of marketing theory and practice</w:t>
      </w:r>
      <w:r w:rsidRPr="00806629">
        <w:rPr>
          <w:rFonts w:ascii="Times New Roman" w:hAnsi="Times New Roman"/>
          <w:sz w:val="24"/>
          <w:szCs w:val="24"/>
        </w:rPr>
        <w:t xml:space="preserve">, </w:t>
      </w:r>
      <w:r w:rsidRPr="00806629">
        <w:rPr>
          <w:rFonts w:ascii="Times New Roman" w:hAnsi="Times New Roman"/>
          <w:i/>
          <w:iCs/>
          <w:sz w:val="24"/>
          <w:szCs w:val="24"/>
        </w:rPr>
        <w:t>11</w:t>
      </w:r>
      <w:r w:rsidRPr="00806629">
        <w:rPr>
          <w:rFonts w:ascii="Times New Roman" w:hAnsi="Times New Roman"/>
          <w:sz w:val="24"/>
          <w:szCs w:val="24"/>
        </w:rPr>
        <w:t>(1), 62-76</w:t>
      </w:r>
    </w:p>
    <w:p w:rsidR="004F4C42" w:rsidRDefault="004F4C42" w:rsidP="004F4C42">
      <w:p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Walkers, O. C. Jr., Boyd, H. W. Jr., &amp; </w:t>
      </w:r>
      <w:proofErr w:type="spellStart"/>
      <w:r>
        <w:rPr>
          <w:rFonts w:ascii="Times New Roman" w:hAnsi="Times New Roman"/>
          <w:sz w:val="24"/>
          <w:szCs w:val="24"/>
        </w:rPr>
        <w:t>Larreche</w:t>
      </w:r>
      <w:proofErr w:type="spellEnd"/>
      <w:r>
        <w:rPr>
          <w:rFonts w:ascii="Times New Roman" w:hAnsi="Times New Roman"/>
          <w:sz w:val="24"/>
          <w:szCs w:val="24"/>
        </w:rPr>
        <w:t>, (1996).  Marketing strategy Planning and implementation, (2</w:t>
      </w:r>
      <w:r>
        <w:rPr>
          <w:rFonts w:ascii="Times New Roman" w:hAnsi="Times New Roman"/>
          <w:sz w:val="24"/>
          <w:szCs w:val="24"/>
          <w:vertAlign w:val="superscript"/>
        </w:rPr>
        <w:t>nd</w:t>
      </w:r>
      <w:r>
        <w:rPr>
          <w:rFonts w:ascii="Times New Roman" w:hAnsi="Times New Roman"/>
          <w:sz w:val="24"/>
          <w:szCs w:val="24"/>
        </w:rPr>
        <w:t xml:space="preserve"> ed.), Irwin. </w:t>
      </w:r>
    </w:p>
    <w:p w:rsidR="004F4C42" w:rsidRDefault="004F4C42" w:rsidP="004F4C42">
      <w:pPr>
        <w:spacing w:line="360" w:lineRule="auto"/>
        <w:ind w:left="567" w:hanging="567"/>
        <w:jc w:val="both"/>
        <w:rPr>
          <w:rFonts w:ascii="Times New Roman" w:hAnsi="Times New Roman"/>
          <w:sz w:val="24"/>
          <w:szCs w:val="24"/>
        </w:rPr>
      </w:pPr>
      <w:r>
        <w:rPr>
          <w:rFonts w:ascii="Times New Roman" w:hAnsi="Times New Roman"/>
          <w:sz w:val="24"/>
          <w:szCs w:val="24"/>
        </w:rPr>
        <w:t xml:space="preserve"> Walsh G., </w:t>
      </w:r>
      <w:proofErr w:type="spellStart"/>
      <w:r>
        <w:rPr>
          <w:rFonts w:ascii="Times New Roman" w:hAnsi="Times New Roman"/>
          <w:sz w:val="24"/>
          <w:szCs w:val="24"/>
        </w:rPr>
        <w:t>Dinnie</w:t>
      </w:r>
      <w:proofErr w:type="spellEnd"/>
      <w:r>
        <w:rPr>
          <w:rFonts w:ascii="Times New Roman" w:hAnsi="Times New Roman"/>
          <w:sz w:val="24"/>
          <w:szCs w:val="24"/>
        </w:rPr>
        <w:t xml:space="preserve"> K.  &amp; </w:t>
      </w:r>
      <w:proofErr w:type="spellStart"/>
      <w:r>
        <w:rPr>
          <w:rFonts w:ascii="Times New Roman" w:hAnsi="Times New Roman"/>
          <w:sz w:val="24"/>
          <w:szCs w:val="24"/>
        </w:rPr>
        <w:t>Wiedmann</w:t>
      </w:r>
      <w:proofErr w:type="spellEnd"/>
      <w:r>
        <w:rPr>
          <w:rFonts w:ascii="Times New Roman" w:hAnsi="Times New Roman"/>
          <w:sz w:val="24"/>
          <w:szCs w:val="24"/>
        </w:rPr>
        <w:t xml:space="preserve"> K.P. (2006). “How do corporate reputation and customer satisfaction impact customer defection? A study of Private Energy Customers in Germany”. </w:t>
      </w:r>
      <w:r>
        <w:rPr>
          <w:rFonts w:ascii="Times New Roman" w:hAnsi="Times New Roman"/>
          <w:i/>
          <w:sz w:val="24"/>
          <w:szCs w:val="24"/>
        </w:rPr>
        <w:t>Journal of Services Marketing</w:t>
      </w:r>
      <w:r>
        <w:rPr>
          <w:rFonts w:ascii="Times New Roman" w:hAnsi="Times New Roman"/>
          <w:sz w:val="24"/>
          <w:szCs w:val="24"/>
        </w:rPr>
        <w:t>, 20(6), pp. 412-420.</w:t>
      </w:r>
    </w:p>
    <w:p w:rsidR="004F4C42" w:rsidRPr="00806629" w:rsidRDefault="004F4C42" w:rsidP="004F4C42">
      <w:pPr>
        <w:spacing w:line="360" w:lineRule="auto"/>
        <w:ind w:left="567" w:hanging="567"/>
        <w:jc w:val="both"/>
        <w:rPr>
          <w:rFonts w:ascii="Times New Roman" w:hAnsi="Times New Roman"/>
          <w:sz w:val="24"/>
          <w:szCs w:val="24"/>
        </w:rPr>
      </w:pPr>
      <w:r w:rsidRPr="00806629">
        <w:rPr>
          <w:rFonts w:ascii="Times New Roman" w:hAnsi="Times New Roman"/>
          <w:sz w:val="24"/>
          <w:szCs w:val="24"/>
        </w:rPr>
        <w:t xml:space="preserve">Wang, F. K. (2006). Quality evaluation of a manufactured product with multiple characteristics. </w:t>
      </w:r>
      <w:r w:rsidRPr="00806629">
        <w:rPr>
          <w:rFonts w:ascii="Times New Roman" w:hAnsi="Times New Roman"/>
          <w:i/>
          <w:iCs/>
          <w:sz w:val="24"/>
          <w:szCs w:val="24"/>
        </w:rPr>
        <w:t>Quality and reliability engineering international</w:t>
      </w:r>
      <w:r w:rsidRPr="00806629">
        <w:rPr>
          <w:rFonts w:ascii="Times New Roman" w:hAnsi="Times New Roman"/>
          <w:sz w:val="24"/>
          <w:szCs w:val="24"/>
        </w:rPr>
        <w:t xml:space="preserve">, </w:t>
      </w:r>
      <w:r w:rsidRPr="00806629">
        <w:rPr>
          <w:rFonts w:ascii="Times New Roman" w:hAnsi="Times New Roman"/>
          <w:i/>
          <w:iCs/>
          <w:sz w:val="24"/>
          <w:szCs w:val="24"/>
        </w:rPr>
        <w:t>22</w:t>
      </w:r>
      <w:r w:rsidRPr="00806629">
        <w:rPr>
          <w:rFonts w:ascii="Times New Roman" w:hAnsi="Times New Roman"/>
          <w:sz w:val="24"/>
          <w:szCs w:val="24"/>
        </w:rPr>
        <w:t>(2), 225-236.</w:t>
      </w:r>
    </w:p>
    <w:p w:rsidR="004F4C42" w:rsidRDefault="004F4C42" w:rsidP="004F4C42">
      <w:p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Wells, L.E., Farley, H., &amp; Armstrong, G. A. J-C (2007). The importance of packaging design for own-label food brands. </w:t>
      </w:r>
      <w:r>
        <w:rPr>
          <w:rFonts w:ascii="Times New Roman" w:hAnsi="Times New Roman"/>
          <w:i/>
          <w:sz w:val="24"/>
          <w:szCs w:val="24"/>
        </w:rPr>
        <w:t>International Journal of Retail and Distribution Management</w:t>
      </w:r>
      <w:r>
        <w:rPr>
          <w:rFonts w:ascii="Times New Roman" w:hAnsi="Times New Roman"/>
          <w:sz w:val="24"/>
          <w:szCs w:val="24"/>
        </w:rPr>
        <w:t>, 35 (9), 677-690.</w:t>
      </w:r>
    </w:p>
    <w:p w:rsidR="004F4C42" w:rsidRDefault="004F4C42" w:rsidP="004F4C42">
      <w:pPr>
        <w:spacing w:after="0" w:line="360" w:lineRule="auto"/>
        <w:ind w:left="567" w:hanging="567"/>
        <w:jc w:val="both"/>
        <w:rPr>
          <w:rFonts w:ascii="Times New Roman" w:hAnsi="Times New Roman"/>
          <w:sz w:val="24"/>
          <w:szCs w:val="24"/>
        </w:rPr>
      </w:pPr>
      <w:r w:rsidRPr="00806629">
        <w:rPr>
          <w:rFonts w:ascii="Times New Roman" w:hAnsi="Times New Roman"/>
          <w:sz w:val="24"/>
          <w:szCs w:val="24"/>
        </w:rPr>
        <w:t xml:space="preserve">Wilson, W. R., &amp; Peterson, R. A. (1989). Some limits on the potency of word-of-mouth information. </w:t>
      </w:r>
      <w:r w:rsidRPr="00806629">
        <w:rPr>
          <w:rFonts w:ascii="Times New Roman" w:hAnsi="Times New Roman"/>
          <w:i/>
          <w:iCs/>
          <w:sz w:val="24"/>
          <w:szCs w:val="24"/>
        </w:rPr>
        <w:t>ACR North American Advances</w:t>
      </w:r>
      <w:r w:rsidRPr="00806629">
        <w:rPr>
          <w:rFonts w:ascii="Times New Roman" w:hAnsi="Times New Roman"/>
          <w:sz w:val="24"/>
          <w:szCs w:val="24"/>
        </w:rPr>
        <w:t>.</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r>
        <w:rPr>
          <w:rFonts w:ascii="Times New Roman" w:hAnsi="Times New Roman"/>
          <w:sz w:val="24"/>
          <w:szCs w:val="24"/>
        </w:rPr>
        <w:t>Wood, B. M. (2008). The marketing plan hand book, (3</w:t>
      </w:r>
      <w:r>
        <w:rPr>
          <w:rFonts w:ascii="Times New Roman" w:hAnsi="Times New Roman"/>
          <w:sz w:val="24"/>
          <w:szCs w:val="24"/>
          <w:vertAlign w:val="superscript"/>
        </w:rPr>
        <w:t>rd</w:t>
      </w:r>
      <w:r>
        <w:rPr>
          <w:rFonts w:ascii="Times New Roman" w:hAnsi="Times New Roman"/>
          <w:sz w:val="24"/>
          <w:szCs w:val="24"/>
        </w:rPr>
        <w:t xml:space="preserve"> ed.), New Jersey: Pearson Education Inc. </w:t>
      </w:r>
    </w:p>
    <w:p w:rsidR="004F4C42" w:rsidRPr="00806629" w:rsidRDefault="004F4C42" w:rsidP="004F4C42">
      <w:pPr>
        <w:autoSpaceDE w:val="0"/>
        <w:autoSpaceDN w:val="0"/>
        <w:adjustRightInd w:val="0"/>
        <w:spacing w:after="0" w:line="360" w:lineRule="auto"/>
        <w:ind w:left="1440" w:hanging="1440"/>
        <w:jc w:val="both"/>
        <w:rPr>
          <w:rFonts w:ascii="Times New Roman" w:hAnsi="Times New Roman"/>
          <w:sz w:val="24"/>
          <w:szCs w:val="24"/>
        </w:rPr>
      </w:pPr>
      <w:r w:rsidRPr="00806629">
        <w:rPr>
          <w:rFonts w:ascii="Times New Roman" w:hAnsi="Times New Roman"/>
          <w:sz w:val="24"/>
          <w:szCs w:val="24"/>
        </w:rPr>
        <w:t xml:space="preserve">Wu, C.H.-J. </w:t>
      </w:r>
      <w:proofErr w:type="gramStart"/>
      <w:r w:rsidRPr="00806629">
        <w:rPr>
          <w:rFonts w:ascii="Times New Roman" w:hAnsi="Times New Roman"/>
          <w:sz w:val="24"/>
          <w:szCs w:val="24"/>
        </w:rPr>
        <w:t>and</w:t>
      </w:r>
      <w:proofErr w:type="gramEnd"/>
      <w:r w:rsidRPr="00806629">
        <w:rPr>
          <w:rFonts w:ascii="Times New Roman" w:hAnsi="Times New Roman"/>
          <w:sz w:val="24"/>
          <w:szCs w:val="24"/>
        </w:rPr>
        <w:t xml:space="preserve"> Liang, R.-D. (2009)</w:t>
      </w:r>
      <w:r>
        <w:rPr>
          <w:rFonts w:ascii="Times New Roman" w:hAnsi="Times New Roman"/>
          <w:sz w:val="24"/>
          <w:szCs w:val="24"/>
        </w:rPr>
        <w:t>.</w:t>
      </w:r>
      <w:r w:rsidRPr="00806629">
        <w:rPr>
          <w:rFonts w:ascii="Times New Roman" w:hAnsi="Times New Roman"/>
          <w:sz w:val="24"/>
          <w:szCs w:val="24"/>
        </w:rPr>
        <w:t xml:space="preserve"> “Effect of experiential value on customer satisfaction with</w:t>
      </w:r>
    </w:p>
    <w:p w:rsidR="004F4C42" w:rsidRPr="00806629" w:rsidRDefault="004F4C42" w:rsidP="004F4C42">
      <w:pPr>
        <w:autoSpaceDE w:val="0"/>
        <w:autoSpaceDN w:val="0"/>
        <w:adjustRightInd w:val="0"/>
        <w:spacing w:after="0" w:line="360" w:lineRule="auto"/>
        <w:ind w:left="1985" w:hanging="1440"/>
        <w:jc w:val="both"/>
        <w:rPr>
          <w:rFonts w:ascii="Times New Roman" w:hAnsi="Times New Roman"/>
          <w:sz w:val="24"/>
          <w:szCs w:val="24"/>
        </w:rPr>
      </w:pPr>
      <w:proofErr w:type="gramStart"/>
      <w:r w:rsidRPr="00806629">
        <w:rPr>
          <w:rFonts w:ascii="Times New Roman" w:hAnsi="Times New Roman"/>
          <w:sz w:val="24"/>
          <w:szCs w:val="24"/>
        </w:rPr>
        <w:t>service</w:t>
      </w:r>
      <w:proofErr w:type="gramEnd"/>
      <w:r w:rsidRPr="00806629">
        <w:rPr>
          <w:rFonts w:ascii="Times New Roman" w:hAnsi="Times New Roman"/>
          <w:sz w:val="24"/>
          <w:szCs w:val="24"/>
        </w:rPr>
        <w:t xml:space="preserve"> encounters in luxury-hotel restaurants”, International Journal of Hospitality</w:t>
      </w:r>
    </w:p>
    <w:p w:rsidR="004F4C42" w:rsidRDefault="004F4C42" w:rsidP="004F4C42">
      <w:pPr>
        <w:autoSpaceDE w:val="0"/>
        <w:autoSpaceDN w:val="0"/>
        <w:adjustRightInd w:val="0"/>
        <w:spacing w:after="0" w:line="360" w:lineRule="auto"/>
        <w:ind w:left="1985" w:hanging="1440"/>
        <w:jc w:val="both"/>
        <w:rPr>
          <w:rFonts w:ascii="Times New Roman" w:hAnsi="Times New Roman"/>
          <w:sz w:val="24"/>
          <w:szCs w:val="24"/>
        </w:rPr>
      </w:pPr>
      <w:r w:rsidRPr="00806629">
        <w:rPr>
          <w:rFonts w:ascii="Times New Roman" w:hAnsi="Times New Roman"/>
          <w:sz w:val="24"/>
          <w:szCs w:val="24"/>
        </w:rPr>
        <w:t>Management, Vol. 28 No. 4, pp. 586-93.</w:t>
      </w:r>
    </w:p>
    <w:p w:rsidR="004F4C42" w:rsidRDefault="004F4C42" w:rsidP="004F4C42">
      <w:pPr>
        <w:spacing w:after="0" w:line="360" w:lineRule="auto"/>
        <w:ind w:left="720" w:hanging="720"/>
        <w:jc w:val="both"/>
        <w:rPr>
          <w:rFonts w:ascii="Times New Roman" w:hAnsi="Times New Roman"/>
          <w:sz w:val="24"/>
          <w:szCs w:val="24"/>
        </w:rPr>
      </w:pPr>
      <w:proofErr w:type="spellStart"/>
      <w:r>
        <w:rPr>
          <w:rFonts w:ascii="Times New Roman" w:hAnsi="Times New Roman"/>
          <w:sz w:val="24"/>
          <w:szCs w:val="24"/>
        </w:rPr>
        <w:lastRenderedPageBreak/>
        <w:t>Yieh</w:t>
      </w:r>
      <w:proofErr w:type="spellEnd"/>
      <w:r>
        <w:rPr>
          <w:rFonts w:ascii="Times New Roman" w:hAnsi="Times New Roman"/>
          <w:sz w:val="24"/>
          <w:szCs w:val="24"/>
        </w:rPr>
        <w:t xml:space="preserve">, K., </w:t>
      </w:r>
      <w:proofErr w:type="spellStart"/>
      <w:r>
        <w:rPr>
          <w:rFonts w:ascii="Times New Roman" w:hAnsi="Times New Roman"/>
          <w:sz w:val="24"/>
          <w:szCs w:val="24"/>
        </w:rPr>
        <w:t>Chiao</w:t>
      </w:r>
      <w:proofErr w:type="spellEnd"/>
      <w:r>
        <w:rPr>
          <w:rFonts w:ascii="Times New Roman" w:hAnsi="Times New Roman"/>
          <w:sz w:val="24"/>
          <w:szCs w:val="24"/>
        </w:rPr>
        <w:t xml:space="preserve">, Y. and Chiu, Y. (2007). “Understanding the Antecedents to Customer Loyalty by Applying Structural Equation </w:t>
      </w:r>
      <w:proofErr w:type="spellStart"/>
      <w:r>
        <w:rPr>
          <w:rFonts w:ascii="Times New Roman" w:hAnsi="Times New Roman"/>
          <w:sz w:val="24"/>
          <w:szCs w:val="24"/>
        </w:rPr>
        <w:t>Modeling</w:t>
      </w:r>
      <w:proofErr w:type="spellEnd"/>
      <w:r>
        <w:rPr>
          <w:rFonts w:ascii="Times New Roman" w:hAnsi="Times New Roman"/>
          <w:sz w:val="24"/>
          <w:szCs w:val="24"/>
        </w:rPr>
        <w:t>”, Total Quality Management, Vol. 18 No. 3, pp. 267-284.</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r>
        <w:rPr>
          <w:rFonts w:ascii="Times New Roman" w:hAnsi="Times New Roman"/>
          <w:sz w:val="24"/>
          <w:szCs w:val="24"/>
        </w:rPr>
        <w:t xml:space="preserve">Young, A. &amp; </w:t>
      </w:r>
      <w:proofErr w:type="spellStart"/>
      <w:r>
        <w:rPr>
          <w:rFonts w:ascii="Times New Roman" w:hAnsi="Times New Roman"/>
          <w:sz w:val="24"/>
          <w:szCs w:val="24"/>
        </w:rPr>
        <w:t>Norgard</w:t>
      </w:r>
      <w:proofErr w:type="spellEnd"/>
      <w:r>
        <w:rPr>
          <w:rFonts w:ascii="Times New Roman" w:hAnsi="Times New Roman"/>
          <w:sz w:val="24"/>
          <w:szCs w:val="24"/>
        </w:rPr>
        <w:t xml:space="preserve">, C. (2006). Assessing the quality of online courses from the students' perspective. </w:t>
      </w:r>
      <w:r>
        <w:rPr>
          <w:rFonts w:ascii="Times New Roman" w:hAnsi="Times New Roman"/>
          <w:i/>
          <w:iCs/>
          <w:sz w:val="24"/>
          <w:szCs w:val="24"/>
        </w:rPr>
        <w:t>Internet and Higher Education</w:t>
      </w:r>
      <w:r>
        <w:rPr>
          <w:rFonts w:ascii="Times New Roman" w:hAnsi="Times New Roman"/>
          <w:sz w:val="24"/>
          <w:szCs w:val="24"/>
        </w:rPr>
        <w:t xml:space="preserve">, </w:t>
      </w:r>
      <w:r>
        <w:rPr>
          <w:rFonts w:ascii="Times New Roman" w:hAnsi="Times New Roman"/>
          <w:iCs/>
          <w:sz w:val="24"/>
          <w:szCs w:val="24"/>
        </w:rPr>
        <w:t>9</w:t>
      </w:r>
      <w:r>
        <w:rPr>
          <w:rFonts w:ascii="Times New Roman" w:hAnsi="Times New Roman"/>
          <w:sz w:val="24"/>
          <w:szCs w:val="24"/>
        </w:rPr>
        <w:t>, 107–115.</w:t>
      </w:r>
    </w:p>
    <w:p w:rsidR="004F4C42" w:rsidRDefault="004F4C42" w:rsidP="004F4C42">
      <w:pPr>
        <w:spacing w:after="0" w:line="360" w:lineRule="auto"/>
        <w:ind w:left="567" w:hanging="567"/>
        <w:jc w:val="both"/>
        <w:rPr>
          <w:rFonts w:ascii="Times New Roman" w:hAnsi="Times New Roman"/>
          <w:sz w:val="24"/>
          <w:szCs w:val="24"/>
        </w:rPr>
      </w:pPr>
      <w:r w:rsidRPr="00671D1D">
        <w:rPr>
          <w:rFonts w:ascii="Times New Roman" w:hAnsi="Times New Roman"/>
          <w:sz w:val="24"/>
          <w:szCs w:val="24"/>
        </w:rPr>
        <w:t>Yu, C., &amp; Tang, X. (2010). The Construct and Influence of Word of Mouth: Receiver Perspectives. Journal of Chinese Marketing, 3, 13-18.</w:t>
      </w:r>
    </w:p>
    <w:p w:rsidR="004F4C42" w:rsidRDefault="004F4C42" w:rsidP="004F4C42">
      <w:pPr>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Zeithaml</w:t>
      </w:r>
      <w:proofErr w:type="spellEnd"/>
      <w:r>
        <w:rPr>
          <w:rFonts w:ascii="Times New Roman" w:hAnsi="Times New Roman"/>
          <w:sz w:val="24"/>
          <w:szCs w:val="24"/>
        </w:rPr>
        <w:t xml:space="preserve"> V.A. (2000). “Service quality, profitability, and the economic worth of customers: What we know and what we need to learn”. </w:t>
      </w:r>
      <w:r>
        <w:rPr>
          <w:rFonts w:ascii="Times New Roman" w:hAnsi="Times New Roman"/>
          <w:i/>
          <w:sz w:val="24"/>
          <w:szCs w:val="24"/>
        </w:rPr>
        <w:t>Journal of the Academy of Marketing Science</w:t>
      </w:r>
      <w:r>
        <w:rPr>
          <w:rFonts w:ascii="Times New Roman" w:hAnsi="Times New Roman"/>
          <w:sz w:val="24"/>
          <w:szCs w:val="24"/>
        </w:rPr>
        <w:t>, 28(1), pp. 67-81.</w:t>
      </w:r>
    </w:p>
    <w:p w:rsidR="004F4C42" w:rsidRDefault="004F4C42" w:rsidP="004F4C42">
      <w:pPr>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Zeithaml</w:t>
      </w:r>
      <w:proofErr w:type="spellEnd"/>
      <w:r>
        <w:rPr>
          <w:rFonts w:ascii="Times New Roman" w:hAnsi="Times New Roman"/>
          <w:sz w:val="24"/>
          <w:szCs w:val="24"/>
        </w:rPr>
        <w:t xml:space="preserve">, V. A., Berry, L. L., &amp; </w:t>
      </w:r>
      <w:proofErr w:type="spellStart"/>
      <w:r>
        <w:rPr>
          <w:rFonts w:ascii="Times New Roman" w:hAnsi="Times New Roman"/>
          <w:sz w:val="24"/>
          <w:szCs w:val="24"/>
        </w:rPr>
        <w:t>Parasuraman</w:t>
      </w:r>
      <w:proofErr w:type="spellEnd"/>
      <w:r>
        <w:rPr>
          <w:rFonts w:ascii="Times New Roman" w:hAnsi="Times New Roman"/>
          <w:sz w:val="24"/>
          <w:szCs w:val="24"/>
        </w:rPr>
        <w:t xml:space="preserve">, A. (1996). The </w:t>
      </w:r>
      <w:proofErr w:type="spellStart"/>
      <w:r>
        <w:rPr>
          <w:rFonts w:ascii="Times New Roman" w:hAnsi="Times New Roman"/>
          <w:sz w:val="24"/>
          <w:szCs w:val="24"/>
        </w:rPr>
        <w:t>behavioral</w:t>
      </w:r>
      <w:proofErr w:type="spellEnd"/>
      <w:r>
        <w:rPr>
          <w:rFonts w:ascii="Times New Roman" w:hAnsi="Times New Roman"/>
          <w:sz w:val="24"/>
          <w:szCs w:val="24"/>
        </w:rPr>
        <w:t xml:space="preserve"> consequences of service quality. </w:t>
      </w:r>
      <w:r>
        <w:rPr>
          <w:rFonts w:ascii="Times New Roman" w:hAnsi="Times New Roman"/>
          <w:i/>
          <w:sz w:val="24"/>
          <w:szCs w:val="24"/>
        </w:rPr>
        <w:t>Journal of Marketing</w:t>
      </w:r>
      <w:r>
        <w:rPr>
          <w:rFonts w:ascii="Times New Roman" w:hAnsi="Times New Roman"/>
          <w:sz w:val="24"/>
          <w:szCs w:val="24"/>
        </w:rPr>
        <w:t>, 60(2), 31-46.</w:t>
      </w:r>
    </w:p>
    <w:p w:rsidR="004F4C42" w:rsidRDefault="004F4C42" w:rsidP="004F4C42">
      <w:pPr>
        <w:autoSpaceDE w:val="0"/>
        <w:autoSpaceDN w:val="0"/>
        <w:adjustRightInd w:val="0"/>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Zeithaml</w:t>
      </w:r>
      <w:proofErr w:type="spellEnd"/>
      <w:r>
        <w:rPr>
          <w:rFonts w:ascii="Times New Roman" w:hAnsi="Times New Roman"/>
          <w:sz w:val="24"/>
          <w:szCs w:val="24"/>
        </w:rPr>
        <w:t xml:space="preserve">, Valerie A. &amp; </w:t>
      </w:r>
      <w:proofErr w:type="spellStart"/>
      <w:r>
        <w:rPr>
          <w:rFonts w:ascii="Times New Roman" w:hAnsi="Times New Roman"/>
          <w:sz w:val="24"/>
          <w:szCs w:val="24"/>
        </w:rPr>
        <w:t>Bitner</w:t>
      </w:r>
      <w:proofErr w:type="spellEnd"/>
      <w:r>
        <w:rPr>
          <w:rFonts w:ascii="Times New Roman" w:hAnsi="Times New Roman"/>
          <w:sz w:val="24"/>
          <w:szCs w:val="24"/>
        </w:rPr>
        <w:t>, Mary J. (2000). Services Marketing: Integrating customer focus across the firm, (2</w:t>
      </w:r>
      <w:r>
        <w:rPr>
          <w:rFonts w:ascii="Times New Roman" w:hAnsi="Times New Roman"/>
          <w:sz w:val="24"/>
          <w:szCs w:val="24"/>
          <w:vertAlign w:val="superscript"/>
        </w:rPr>
        <w:t>nd</w:t>
      </w:r>
      <w:r>
        <w:rPr>
          <w:rFonts w:ascii="Times New Roman" w:hAnsi="Times New Roman"/>
          <w:sz w:val="24"/>
          <w:szCs w:val="24"/>
        </w:rPr>
        <w:t xml:space="preserve"> ed.), Boston, M.A: Irwin/ McGraw-Hill</w:t>
      </w:r>
    </w:p>
    <w:p w:rsidR="00671D1D" w:rsidRDefault="00671D1D" w:rsidP="004F4C42">
      <w:pPr>
        <w:spacing w:after="0" w:line="360" w:lineRule="auto"/>
        <w:jc w:val="both"/>
        <w:rPr>
          <w:rFonts w:ascii="Times New Roman" w:hAnsi="Times New Roman"/>
          <w:sz w:val="24"/>
          <w:szCs w:val="24"/>
        </w:rPr>
      </w:pPr>
    </w:p>
    <w:p w:rsidR="00F5601B" w:rsidRDefault="00F5601B" w:rsidP="004F4C42">
      <w:pPr>
        <w:spacing w:after="0" w:line="360" w:lineRule="auto"/>
        <w:jc w:val="both"/>
        <w:rPr>
          <w:rFonts w:ascii="Times New Roman" w:hAnsi="Times New Roman"/>
          <w:sz w:val="24"/>
          <w:szCs w:val="24"/>
        </w:rPr>
      </w:pPr>
    </w:p>
    <w:p w:rsidR="00F5601B" w:rsidRDefault="00F5601B" w:rsidP="004F4C42">
      <w:pPr>
        <w:spacing w:after="0" w:line="360" w:lineRule="auto"/>
        <w:jc w:val="both"/>
        <w:rPr>
          <w:rFonts w:ascii="Times New Roman" w:hAnsi="Times New Roman"/>
          <w:sz w:val="24"/>
          <w:szCs w:val="24"/>
        </w:rPr>
      </w:pPr>
    </w:p>
    <w:p w:rsidR="00F5601B" w:rsidRDefault="00F5601B" w:rsidP="004F4C42">
      <w:pPr>
        <w:spacing w:after="0" w:line="360" w:lineRule="auto"/>
        <w:jc w:val="both"/>
        <w:rPr>
          <w:rFonts w:ascii="Times New Roman" w:hAnsi="Times New Roman"/>
          <w:sz w:val="24"/>
          <w:szCs w:val="24"/>
        </w:rPr>
      </w:pPr>
    </w:p>
    <w:sectPr w:rsidR="00F5601B" w:rsidSect="00C07A45">
      <w:pgSz w:w="12240" w:h="15840"/>
      <w:pgMar w:top="1440" w:right="1440" w:bottom="1440" w:left="1440" w:header="576" w:footer="576" w:gutter="0"/>
      <w:pgNumType w:start="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10B" w:rsidRDefault="005D710B" w:rsidP="007035DC">
      <w:pPr>
        <w:spacing w:after="0" w:line="240" w:lineRule="auto"/>
      </w:pPr>
      <w:r>
        <w:separator/>
      </w:r>
    </w:p>
  </w:endnote>
  <w:endnote w:type="continuationSeparator" w:id="0">
    <w:p w:rsidR="005D710B" w:rsidRDefault="005D710B" w:rsidP="00703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277" w:rsidRDefault="00F742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2579985"/>
      <w:docPartObj>
        <w:docPartGallery w:val="Page Numbers (Bottom of Page)"/>
        <w:docPartUnique/>
      </w:docPartObj>
    </w:sdtPr>
    <w:sdtEndPr>
      <w:rPr>
        <w:noProof/>
      </w:rPr>
    </w:sdtEndPr>
    <w:sdtContent>
      <w:p w:rsidR="007035DC" w:rsidRDefault="007035DC">
        <w:pPr>
          <w:pStyle w:val="Footer"/>
          <w:jc w:val="center"/>
        </w:pPr>
        <w:r>
          <w:fldChar w:fldCharType="begin"/>
        </w:r>
        <w:r>
          <w:instrText xml:space="preserve"> PAGE   \* MERGEFORMAT </w:instrText>
        </w:r>
        <w:r>
          <w:fldChar w:fldCharType="separate"/>
        </w:r>
        <w:r w:rsidR="00F74277">
          <w:rPr>
            <w:noProof/>
          </w:rPr>
          <w:t>48</w:t>
        </w:r>
        <w:r>
          <w:rPr>
            <w:noProof/>
          </w:rPr>
          <w:fldChar w:fldCharType="end"/>
        </w:r>
      </w:p>
    </w:sdtContent>
  </w:sdt>
  <w:p w:rsidR="007035DC" w:rsidRDefault="007035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277" w:rsidRDefault="00F742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10B" w:rsidRDefault="005D710B" w:rsidP="007035DC">
      <w:pPr>
        <w:spacing w:after="0" w:line="240" w:lineRule="auto"/>
      </w:pPr>
      <w:r>
        <w:separator/>
      </w:r>
    </w:p>
  </w:footnote>
  <w:footnote w:type="continuationSeparator" w:id="0">
    <w:p w:rsidR="005D710B" w:rsidRDefault="005D710B" w:rsidP="00703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277" w:rsidRDefault="00F742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A45" w:rsidRDefault="00167C72" w:rsidP="00167C72">
    <w:pPr>
      <w:spacing w:after="0" w:line="240" w:lineRule="auto"/>
      <w:ind w:right="4524"/>
      <w:rPr>
        <w:rFonts w:ascii="Times New Roman" w:eastAsia="Times New Roman" w:hAnsi="Times New Roman"/>
        <w:color w:val="212121"/>
        <w:lang w:val="en-US"/>
      </w:rPr>
    </w:pPr>
    <w:r w:rsidRPr="00167C72">
      <w:rPr>
        <w:rFonts w:asciiTheme="minorHAnsi" w:eastAsiaTheme="minorHAnsi" w:hAnsiTheme="minorHAnsi" w:cstheme="minorBidi"/>
        <w:noProof/>
        <w:lang w:val="en-US"/>
      </w:rPr>
      <w:drawing>
        <wp:anchor distT="0" distB="0" distL="0" distR="0" simplePos="0" relativeHeight="251660288" behindDoc="1" locked="0" layoutInCell="0" allowOverlap="1" wp14:anchorId="7FEACE7C" wp14:editId="6E006926">
          <wp:simplePos x="0" y="0"/>
          <wp:positionH relativeFrom="page">
            <wp:posOffset>5791200</wp:posOffset>
          </wp:positionH>
          <wp:positionV relativeFrom="paragraph">
            <wp:posOffset>-296545</wp:posOffset>
          </wp:positionV>
          <wp:extent cx="1562100" cy="647700"/>
          <wp:effectExtent l="0" t="0" r="0" b="0"/>
          <wp:wrapNone/>
          <wp:docPr id="1" name="drawingObject103"/>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
                  <a:stretch/>
                </pic:blipFill>
                <pic:spPr>
                  <a:xfrm>
                    <a:off x="0" y="0"/>
                    <a:ext cx="1562100" cy="647700"/>
                  </a:xfrm>
                  <a:prstGeom prst="rect">
                    <a:avLst/>
                  </a:prstGeom>
                  <a:noFill/>
                </pic:spPr>
              </pic:pic>
            </a:graphicData>
          </a:graphic>
        </wp:anchor>
      </w:drawing>
    </w:r>
    <w:r w:rsidRPr="00167C72">
      <w:rPr>
        <w:rFonts w:ascii="Times New Roman" w:eastAsia="Times New Roman" w:hAnsi="Times New Roman"/>
        <w:color w:val="212121"/>
        <w:spacing w:val="-3"/>
        <w:lang w:val="en-US"/>
      </w:rPr>
      <w:t>I</w:t>
    </w:r>
    <w:r w:rsidRPr="00167C72">
      <w:rPr>
        <w:rFonts w:ascii="Times New Roman" w:eastAsia="Times New Roman" w:hAnsi="Times New Roman"/>
        <w:color w:val="212121"/>
        <w:lang w:val="en-US"/>
      </w:rPr>
      <w:t>nt</w:t>
    </w:r>
    <w:r w:rsidRPr="00167C72">
      <w:rPr>
        <w:rFonts w:ascii="Times New Roman" w:eastAsia="Times New Roman" w:hAnsi="Times New Roman"/>
        <w:color w:val="212121"/>
        <w:spacing w:val="1"/>
        <w:lang w:val="en-US"/>
      </w:rPr>
      <w:t>e</w:t>
    </w:r>
    <w:r w:rsidRPr="00167C72">
      <w:rPr>
        <w:rFonts w:ascii="Times New Roman" w:eastAsia="Times New Roman" w:hAnsi="Times New Roman"/>
        <w:color w:val="212121"/>
        <w:lang w:val="en-US"/>
      </w:rPr>
      <w:t>rn</w:t>
    </w:r>
    <w:r w:rsidRPr="00167C72">
      <w:rPr>
        <w:rFonts w:ascii="Times New Roman" w:eastAsia="Times New Roman" w:hAnsi="Times New Roman"/>
        <w:color w:val="212121"/>
        <w:spacing w:val="-1"/>
        <w:lang w:val="en-US"/>
      </w:rPr>
      <w:t>a</w:t>
    </w:r>
    <w:r w:rsidRPr="00167C72">
      <w:rPr>
        <w:rFonts w:ascii="Times New Roman" w:eastAsia="Times New Roman" w:hAnsi="Times New Roman"/>
        <w:color w:val="212121"/>
        <w:lang w:val="en-US"/>
      </w:rPr>
      <w:t xml:space="preserve">tional </w:t>
    </w:r>
    <w:r w:rsidRPr="00167C72">
      <w:rPr>
        <w:rFonts w:ascii="Times New Roman" w:eastAsia="Times New Roman" w:hAnsi="Times New Roman"/>
        <w:color w:val="212121"/>
        <w:spacing w:val="2"/>
        <w:lang w:val="en-US"/>
      </w:rPr>
      <w:t>J</w:t>
    </w:r>
    <w:r w:rsidRPr="00167C72">
      <w:rPr>
        <w:rFonts w:ascii="Times New Roman" w:eastAsia="Times New Roman" w:hAnsi="Times New Roman"/>
        <w:color w:val="212121"/>
        <w:lang w:val="en-US"/>
      </w:rPr>
      <w:t>ourn</w:t>
    </w:r>
    <w:r w:rsidRPr="00167C72">
      <w:rPr>
        <w:rFonts w:ascii="Times New Roman" w:eastAsia="Times New Roman" w:hAnsi="Times New Roman"/>
        <w:color w:val="212121"/>
        <w:spacing w:val="-1"/>
        <w:lang w:val="en-US"/>
      </w:rPr>
      <w:t>a</w:t>
    </w:r>
    <w:r w:rsidRPr="00167C72">
      <w:rPr>
        <w:rFonts w:ascii="Times New Roman" w:eastAsia="Times New Roman" w:hAnsi="Times New Roman"/>
        <w:color w:val="212121"/>
        <w:lang w:val="en-US"/>
      </w:rPr>
      <w:t>l of</w:t>
    </w:r>
    <w:r w:rsidRPr="00167C72">
      <w:rPr>
        <w:rFonts w:ascii="Times New Roman" w:eastAsia="Times New Roman" w:hAnsi="Times New Roman"/>
        <w:color w:val="212121"/>
        <w:spacing w:val="1"/>
        <w:lang w:val="en-US"/>
      </w:rPr>
      <w:t xml:space="preserve"> </w:t>
    </w:r>
    <w:r w:rsidRPr="00167C72">
      <w:rPr>
        <w:rFonts w:ascii="Times New Roman" w:eastAsia="Times New Roman" w:hAnsi="Times New Roman"/>
        <w:color w:val="212121"/>
        <w:lang w:val="en-US"/>
      </w:rPr>
      <w:t>Online and Dist</w:t>
    </w:r>
    <w:r w:rsidRPr="00167C72">
      <w:rPr>
        <w:rFonts w:ascii="Times New Roman" w:eastAsia="Times New Roman" w:hAnsi="Times New Roman"/>
        <w:color w:val="212121"/>
        <w:spacing w:val="-1"/>
        <w:lang w:val="en-US"/>
      </w:rPr>
      <w:t>a</w:t>
    </w:r>
    <w:r w:rsidRPr="00167C72">
      <w:rPr>
        <w:rFonts w:ascii="Times New Roman" w:eastAsia="Times New Roman" w:hAnsi="Times New Roman"/>
        <w:color w:val="212121"/>
        <w:lang w:val="en-US"/>
      </w:rPr>
      <w:t>n</w:t>
    </w:r>
    <w:r w:rsidRPr="00167C72">
      <w:rPr>
        <w:rFonts w:ascii="Times New Roman" w:eastAsia="Times New Roman" w:hAnsi="Times New Roman"/>
        <w:color w:val="212121"/>
        <w:spacing w:val="-1"/>
        <w:lang w:val="en-US"/>
      </w:rPr>
      <w:t>c</w:t>
    </w:r>
    <w:r w:rsidRPr="00167C72">
      <w:rPr>
        <w:rFonts w:ascii="Times New Roman" w:eastAsia="Times New Roman" w:hAnsi="Times New Roman"/>
        <w:color w:val="212121"/>
        <w:lang w:val="en-US"/>
      </w:rPr>
      <w:t>e</w:t>
    </w:r>
    <w:r w:rsidRPr="00167C72">
      <w:rPr>
        <w:rFonts w:ascii="Times New Roman" w:eastAsia="Times New Roman" w:hAnsi="Times New Roman"/>
        <w:color w:val="212121"/>
        <w:spacing w:val="3"/>
        <w:lang w:val="en-US"/>
      </w:rPr>
      <w:t xml:space="preserve"> </w:t>
    </w:r>
    <w:r w:rsidRPr="00167C72">
      <w:rPr>
        <w:rFonts w:ascii="Times New Roman" w:eastAsia="Times New Roman" w:hAnsi="Times New Roman"/>
        <w:color w:val="212121"/>
        <w:spacing w:val="-2"/>
        <w:lang w:val="en-US"/>
      </w:rPr>
      <w:t>L</w:t>
    </w:r>
    <w:r w:rsidRPr="00167C72">
      <w:rPr>
        <w:rFonts w:ascii="Times New Roman" w:eastAsia="Times New Roman" w:hAnsi="Times New Roman"/>
        <w:color w:val="212121"/>
        <w:spacing w:val="-1"/>
        <w:lang w:val="en-US"/>
      </w:rPr>
      <w:t>e</w:t>
    </w:r>
    <w:r w:rsidRPr="00167C72">
      <w:rPr>
        <w:rFonts w:ascii="Times New Roman" w:eastAsia="Times New Roman" w:hAnsi="Times New Roman"/>
        <w:color w:val="212121"/>
        <w:spacing w:val="1"/>
        <w:lang w:val="en-US"/>
      </w:rPr>
      <w:t>a</w:t>
    </w:r>
    <w:r w:rsidRPr="00167C72">
      <w:rPr>
        <w:rFonts w:ascii="Times New Roman" w:eastAsia="Times New Roman" w:hAnsi="Times New Roman"/>
        <w:color w:val="212121"/>
        <w:lang w:val="en-US"/>
      </w:rPr>
      <w:t xml:space="preserve">rning </w:t>
    </w:r>
  </w:p>
  <w:p w:rsidR="00C07A45" w:rsidRDefault="00F74277" w:rsidP="00167C72">
    <w:pPr>
      <w:spacing w:after="0" w:line="240" w:lineRule="auto"/>
      <w:ind w:right="4524"/>
      <w:rPr>
        <w:rFonts w:ascii="Times New Roman" w:eastAsia="Times New Roman" w:hAnsi="Times New Roman"/>
        <w:color w:val="000000"/>
        <w:lang w:val="en-US"/>
      </w:rPr>
    </w:pPr>
    <w:r w:rsidRPr="00B34EB1">
      <w:rPr>
        <w:rFonts w:ascii="Times New Roman" w:hAnsi="Times New Roman"/>
      </w:rPr>
      <w:t>ISSN 2520-4033 (online)</w:t>
    </w:r>
    <w:r w:rsidR="00167C72" w:rsidRPr="00167C72">
      <w:rPr>
        <w:rFonts w:ascii="Times New Roman" w:eastAsia="Times New Roman" w:hAnsi="Times New Roman"/>
        <w:color w:val="000000"/>
        <w:lang w:val="en-US"/>
      </w:rPr>
      <w:t xml:space="preserve"> </w:t>
    </w:r>
  </w:p>
  <w:p w:rsidR="00167C72" w:rsidRPr="00167C72" w:rsidRDefault="00167C72" w:rsidP="00167C72">
    <w:pPr>
      <w:spacing w:after="0" w:line="240" w:lineRule="auto"/>
      <w:ind w:right="4524"/>
      <w:rPr>
        <w:rFonts w:ascii="Times New Roman" w:eastAsia="Times New Roman" w:hAnsi="Times New Roman"/>
        <w:color w:val="000000"/>
        <w:lang w:val="en-US"/>
      </w:rPr>
    </w:pPr>
    <w:bookmarkStart w:id="0" w:name="_GoBack"/>
    <w:bookmarkEnd w:id="0"/>
    <w:r w:rsidRPr="00167C72">
      <w:rPr>
        <w:rFonts w:ascii="Times New Roman" w:eastAsia="Times New Roman" w:hAnsi="Times New Roman"/>
        <w:color w:val="000000"/>
        <w:lang w:val="en-US"/>
      </w:rPr>
      <w:t>Vol.1,</w:t>
    </w:r>
    <w:r w:rsidRPr="00167C72">
      <w:rPr>
        <w:rFonts w:ascii="Times New Roman" w:eastAsia="Times New Roman" w:hAnsi="Times New Roman"/>
        <w:color w:val="000000"/>
        <w:spacing w:val="2"/>
        <w:lang w:val="en-US"/>
      </w:rPr>
      <w:t xml:space="preserve"> </w:t>
    </w:r>
    <w:r w:rsidRPr="00167C72">
      <w:rPr>
        <w:rFonts w:ascii="Times New Roman" w:eastAsia="Times New Roman" w:hAnsi="Times New Roman"/>
        <w:color w:val="000000"/>
        <w:spacing w:val="-5"/>
        <w:lang w:val="en-US"/>
      </w:rPr>
      <w:t>I</w:t>
    </w:r>
    <w:r w:rsidRPr="00167C72">
      <w:rPr>
        <w:rFonts w:ascii="Times New Roman" w:eastAsia="Times New Roman" w:hAnsi="Times New Roman"/>
        <w:color w:val="000000"/>
        <w:lang w:val="en-US"/>
      </w:rPr>
      <w:t>ss</w:t>
    </w:r>
    <w:r w:rsidRPr="00167C72">
      <w:rPr>
        <w:rFonts w:ascii="Times New Roman" w:eastAsia="Times New Roman" w:hAnsi="Times New Roman"/>
        <w:color w:val="000000"/>
        <w:spacing w:val="2"/>
        <w:lang w:val="en-US"/>
      </w:rPr>
      <w:t>u</w:t>
    </w:r>
    <w:r w:rsidRPr="00167C72">
      <w:rPr>
        <w:rFonts w:ascii="Times New Roman" w:eastAsia="Times New Roman" w:hAnsi="Times New Roman"/>
        <w:color w:val="000000"/>
        <w:lang w:val="en-US"/>
      </w:rPr>
      <w:t xml:space="preserve">e 1 </w:t>
    </w:r>
    <w:r w:rsidRPr="00F74277">
      <w:rPr>
        <w:rFonts w:ascii="Times New Roman" w:eastAsia="Times New Roman" w:hAnsi="Times New Roman"/>
        <w:color w:val="000000"/>
        <w:lang w:val="en-US"/>
      </w:rPr>
      <w:t>No.</w:t>
    </w:r>
    <w:r w:rsidR="00C07A45" w:rsidRPr="00F74277">
      <w:rPr>
        <w:rFonts w:ascii="Times New Roman" w:eastAsia="Times New Roman" w:hAnsi="Times New Roman"/>
        <w:color w:val="000000"/>
        <w:lang w:val="en-US"/>
      </w:rPr>
      <w:t>3</w:t>
    </w:r>
    <w:r w:rsidRPr="00F74277">
      <w:rPr>
        <w:rFonts w:ascii="Times New Roman" w:eastAsia="Times New Roman" w:hAnsi="Times New Roman"/>
        <w:color w:val="000000"/>
        <w:lang w:val="en-US"/>
      </w:rPr>
      <w:t xml:space="preserve">, </w:t>
    </w:r>
    <w:proofErr w:type="spellStart"/>
    <w:r w:rsidRPr="00F74277">
      <w:rPr>
        <w:rFonts w:ascii="Times New Roman" w:eastAsia="Times New Roman" w:hAnsi="Times New Roman"/>
        <w:color w:val="000000"/>
        <w:lang w:val="en-US"/>
      </w:rPr>
      <w:t>pp</w:t>
    </w:r>
    <w:proofErr w:type="spellEnd"/>
    <w:r w:rsidRPr="00F74277">
      <w:rPr>
        <w:rFonts w:ascii="Times New Roman" w:eastAsia="Times New Roman" w:hAnsi="Times New Roman"/>
        <w:color w:val="000000"/>
        <w:lang w:val="en-US"/>
      </w:rPr>
      <w:t xml:space="preserve"> </w:t>
    </w:r>
    <w:r w:rsidR="00C07A45" w:rsidRPr="00F74277">
      <w:rPr>
        <w:rFonts w:ascii="Times New Roman" w:eastAsia="Times New Roman" w:hAnsi="Times New Roman"/>
        <w:color w:val="000000"/>
        <w:spacing w:val="2"/>
        <w:lang w:val="en-US"/>
      </w:rPr>
      <w:t>48</w:t>
    </w:r>
    <w:r w:rsidRPr="00F74277">
      <w:rPr>
        <w:rFonts w:ascii="Times New Roman" w:eastAsia="Times New Roman" w:hAnsi="Times New Roman"/>
        <w:color w:val="000000"/>
        <w:lang w:val="en-US"/>
      </w:rPr>
      <w:t xml:space="preserve"> - </w:t>
    </w:r>
    <w:r w:rsidR="00C07A45" w:rsidRPr="00F74277">
      <w:rPr>
        <w:rFonts w:ascii="Times New Roman" w:eastAsia="Times New Roman" w:hAnsi="Times New Roman"/>
        <w:color w:val="000000"/>
        <w:lang w:val="en-US"/>
      </w:rPr>
      <w:t>60</w:t>
    </w:r>
    <w:r w:rsidRPr="00F74277">
      <w:rPr>
        <w:rFonts w:ascii="Times New Roman" w:eastAsia="Times New Roman" w:hAnsi="Times New Roman"/>
        <w:color w:val="000000"/>
        <w:lang w:val="en-US"/>
      </w:rPr>
      <w:t>, 2021</w:t>
    </w:r>
  </w:p>
  <w:p w:rsidR="00167C72" w:rsidRPr="00167C72" w:rsidRDefault="00167C72" w:rsidP="00C07A45">
    <w:pPr>
      <w:spacing w:after="0" w:line="240" w:lineRule="auto"/>
      <w:ind w:left="7200" w:right="-20" w:firstLine="720"/>
      <w:rPr>
        <w:rFonts w:asciiTheme="minorHAnsi" w:eastAsiaTheme="minorHAnsi" w:hAnsiTheme="minorHAnsi" w:cstheme="minorBidi"/>
        <w:lang w:val="en-US"/>
      </w:rPr>
    </w:pPr>
    <w:r w:rsidRPr="00167C72">
      <w:rPr>
        <w:rFonts w:asciiTheme="minorHAnsi" w:eastAsiaTheme="minorHAnsi" w:hAnsiTheme="minorHAnsi" w:cstheme="minorBidi"/>
        <w:noProof/>
        <w:lang w:val="en-US"/>
      </w:rPr>
      <mc:AlternateContent>
        <mc:Choice Requires="wps">
          <w:drawing>
            <wp:anchor distT="0" distB="0" distL="0" distR="0" simplePos="0" relativeHeight="251659264" behindDoc="1" locked="0" layoutInCell="0" allowOverlap="1" wp14:anchorId="20CECB9F" wp14:editId="38664D22">
              <wp:simplePos x="0" y="0"/>
              <wp:positionH relativeFrom="page">
                <wp:posOffset>0</wp:posOffset>
              </wp:positionH>
              <wp:positionV relativeFrom="paragraph">
                <wp:posOffset>240961</wp:posOffset>
              </wp:positionV>
              <wp:extent cx="7772400" cy="0"/>
              <wp:effectExtent l="0" t="0" r="0" b="0"/>
              <wp:wrapNone/>
              <wp:docPr id="105" name="drawingObject105"/>
              <wp:cNvGraphicFramePr/>
              <a:graphic xmlns:a="http://schemas.openxmlformats.org/drawingml/2006/main">
                <a:graphicData uri="http://schemas.microsoft.com/office/word/2010/wordprocessingShape">
                  <wps:wsp>
                    <wps:cNvSpPr/>
                    <wps:spPr>
                      <a:xfrm>
                        <a:off x="0" y="0"/>
                        <a:ext cx="7772400" cy="0"/>
                      </a:xfrm>
                      <a:custGeom>
                        <a:avLst/>
                        <a:gdLst/>
                        <a:ahLst/>
                        <a:cxnLst/>
                        <a:rect l="0" t="0" r="0" b="0"/>
                        <a:pathLst>
                          <a:path w="7772400">
                            <a:moveTo>
                              <a:pt x="0" y="0"/>
                            </a:moveTo>
                            <a:lnTo>
                              <a:pt x="7772400" y="0"/>
                            </a:lnTo>
                          </a:path>
                        </a:pathLst>
                      </a:custGeom>
                      <a:noFill/>
                      <a:ln w="19050" cap="flat">
                        <a:solidFill>
                          <a:srgbClr val="4F81BC"/>
                        </a:solidFill>
                        <a:prstDash/>
                      </a:ln>
                    </wps:spPr>
                    <wps:bodyPr vertOverflow="overflow" horzOverflow="overflow" vert="horz" lIns="91440" tIns="45720" rIns="91440" bIns="45720" anchor="t"/>
                  </wps:wsp>
                </a:graphicData>
              </a:graphic>
            </wp:anchor>
          </w:drawing>
        </mc:Choice>
        <mc:Fallback>
          <w:pict>
            <v:shape w14:anchorId="42459143" id="drawingObject105" o:spid="_x0000_s1026" style="position:absolute;margin-left:0;margin-top:18.95pt;width:612pt;height:0;z-index:-251657216;visibility:visible;mso-wrap-style:square;mso-wrap-distance-left:0;mso-wrap-distance-top:0;mso-wrap-distance-right:0;mso-wrap-distance-bottom:0;mso-position-horizontal:absolute;mso-position-horizontal-relative:page;mso-position-vertical:absolute;mso-position-vertical-relative:text;v-text-anchor:top" coordsize="7772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" o:allowincell="f" path="m,l7772400,e" filled="f" strokecolor="#4f81bc" strokeweight="1.5pt">
              <v:path arrowok="t" textboxrect="0,0,7772400,0"/>
              <w10:wrap anchorx="page"/>
            </v:shape>
          </w:pict>
        </mc:Fallback>
      </mc:AlternateContent>
    </w:r>
    <w:hyperlink r:id="rId2">
      <w:r w:rsidRPr="00167C72">
        <w:rPr>
          <w:rFonts w:ascii="Times New Roman" w:eastAsia="Times New Roman" w:hAnsi="Times New Roman"/>
          <w:color w:val="0000FF"/>
          <w:w w:val="99"/>
          <w:sz w:val="24"/>
          <w:szCs w:val="24"/>
          <w:u w:val="single"/>
          <w:lang w:val="en-US"/>
        </w:rPr>
        <w:t>www</w:t>
      </w:r>
      <w:r w:rsidRPr="00167C72">
        <w:rPr>
          <w:rFonts w:ascii="Times New Roman" w:eastAsia="Times New Roman" w:hAnsi="Times New Roman"/>
          <w:color w:val="0000FF"/>
          <w:sz w:val="24"/>
          <w:szCs w:val="24"/>
          <w:u w:val="single"/>
          <w:lang w:val="en-US"/>
        </w:rPr>
        <w:t>.i</w:t>
      </w:r>
      <w:r w:rsidRPr="00167C72">
        <w:rPr>
          <w:rFonts w:ascii="Times New Roman" w:eastAsia="Times New Roman" w:hAnsi="Times New Roman"/>
          <w:color w:val="0000FF"/>
          <w:spacing w:val="1"/>
          <w:sz w:val="24"/>
          <w:szCs w:val="24"/>
          <w:u w:val="single"/>
          <w:lang w:val="en-US"/>
        </w:rPr>
        <w:t>p</w:t>
      </w:r>
      <w:r w:rsidRPr="00167C72">
        <w:rPr>
          <w:rFonts w:ascii="Times New Roman" w:eastAsia="Times New Roman" w:hAnsi="Times New Roman"/>
          <w:color w:val="0000FF"/>
          <w:w w:val="99"/>
          <w:sz w:val="24"/>
          <w:szCs w:val="24"/>
          <w:u w:val="single"/>
          <w:lang w:val="en-US"/>
        </w:rPr>
        <w:t>r</w:t>
      </w:r>
      <w:r w:rsidRPr="00167C72">
        <w:rPr>
          <w:rFonts w:ascii="Times New Roman" w:eastAsia="Times New Roman" w:hAnsi="Times New Roman"/>
          <w:color w:val="0000FF"/>
          <w:sz w:val="24"/>
          <w:szCs w:val="24"/>
          <w:u w:val="single"/>
          <w:lang w:val="en-US"/>
        </w:rPr>
        <w:t>jb.o</w:t>
      </w:r>
      <w:r w:rsidRPr="00167C72">
        <w:rPr>
          <w:rFonts w:ascii="Times New Roman" w:eastAsia="Times New Roman" w:hAnsi="Times New Roman"/>
          <w:color w:val="0000FF"/>
          <w:w w:val="99"/>
          <w:sz w:val="24"/>
          <w:szCs w:val="24"/>
          <w:u w:val="single"/>
          <w:lang w:val="en-US"/>
        </w:rPr>
        <w:t>r</w:t>
      </w:r>
      <w:r w:rsidRPr="00167C72">
        <w:rPr>
          <w:rFonts w:ascii="Times New Roman" w:eastAsia="Times New Roman" w:hAnsi="Times New Roman"/>
          <w:color w:val="0000FF"/>
          <w:sz w:val="24"/>
          <w:szCs w:val="24"/>
          <w:u w:val="single"/>
          <w:lang w:val="en-US"/>
        </w:rPr>
        <w:t>g</w:t>
      </w:r>
    </w:hyperlink>
  </w:p>
  <w:p w:rsidR="00167C72" w:rsidRDefault="00167C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277" w:rsidRDefault="00F742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72289"/>
    <w:multiLevelType w:val="hybridMultilevel"/>
    <w:tmpl w:val="E7C624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4667759"/>
    <w:multiLevelType w:val="hybridMultilevel"/>
    <w:tmpl w:val="A8123BF8"/>
    <w:lvl w:ilvl="0" w:tplc="2834C88E">
      <w:start w:val="1"/>
      <w:numFmt w:val="decimal"/>
      <w:lvlText w:val="%1."/>
      <w:lvlJc w:val="left"/>
      <w:pPr>
        <w:ind w:left="525" w:hanging="360"/>
      </w:pPr>
    </w:lvl>
    <w:lvl w:ilvl="1" w:tplc="04090019">
      <w:start w:val="1"/>
      <w:numFmt w:val="lowerLetter"/>
      <w:lvlText w:val="%2."/>
      <w:lvlJc w:val="left"/>
      <w:pPr>
        <w:ind w:left="1245" w:hanging="360"/>
      </w:pPr>
    </w:lvl>
    <w:lvl w:ilvl="2" w:tplc="0409001B">
      <w:start w:val="1"/>
      <w:numFmt w:val="lowerRoman"/>
      <w:lvlText w:val="%3."/>
      <w:lvlJc w:val="right"/>
      <w:pPr>
        <w:ind w:left="1965" w:hanging="180"/>
      </w:pPr>
    </w:lvl>
    <w:lvl w:ilvl="3" w:tplc="0409000F">
      <w:start w:val="1"/>
      <w:numFmt w:val="decimal"/>
      <w:lvlText w:val="%4."/>
      <w:lvlJc w:val="left"/>
      <w:pPr>
        <w:ind w:left="2685" w:hanging="360"/>
      </w:pPr>
    </w:lvl>
    <w:lvl w:ilvl="4" w:tplc="04090019">
      <w:start w:val="1"/>
      <w:numFmt w:val="lowerLetter"/>
      <w:lvlText w:val="%5."/>
      <w:lvlJc w:val="left"/>
      <w:pPr>
        <w:ind w:left="3405" w:hanging="360"/>
      </w:pPr>
    </w:lvl>
    <w:lvl w:ilvl="5" w:tplc="0409001B">
      <w:start w:val="1"/>
      <w:numFmt w:val="lowerRoman"/>
      <w:lvlText w:val="%6."/>
      <w:lvlJc w:val="right"/>
      <w:pPr>
        <w:ind w:left="4125" w:hanging="180"/>
      </w:pPr>
    </w:lvl>
    <w:lvl w:ilvl="6" w:tplc="0409000F">
      <w:start w:val="1"/>
      <w:numFmt w:val="decimal"/>
      <w:lvlText w:val="%7."/>
      <w:lvlJc w:val="left"/>
      <w:pPr>
        <w:ind w:left="4845" w:hanging="360"/>
      </w:pPr>
    </w:lvl>
    <w:lvl w:ilvl="7" w:tplc="04090019">
      <w:start w:val="1"/>
      <w:numFmt w:val="lowerLetter"/>
      <w:lvlText w:val="%8."/>
      <w:lvlJc w:val="left"/>
      <w:pPr>
        <w:ind w:left="5565" w:hanging="360"/>
      </w:pPr>
    </w:lvl>
    <w:lvl w:ilvl="8" w:tplc="0409001B">
      <w:start w:val="1"/>
      <w:numFmt w:val="lowerRoman"/>
      <w:lvlText w:val="%9."/>
      <w:lvlJc w:val="right"/>
      <w:pPr>
        <w:ind w:left="6285" w:hanging="180"/>
      </w:pPr>
    </w:lvl>
  </w:abstractNum>
  <w:abstractNum w:abstractNumId="2">
    <w:nsid w:val="091B05C8"/>
    <w:multiLevelType w:val="hybridMultilevel"/>
    <w:tmpl w:val="14741D0E"/>
    <w:lvl w:ilvl="0" w:tplc="0409000F">
      <w:start w:val="1"/>
      <w:numFmt w:val="decimal"/>
      <w:lvlText w:val="%1."/>
      <w:lvlJc w:val="left"/>
      <w:pPr>
        <w:ind w:left="45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0B637D07"/>
    <w:multiLevelType w:val="hybridMultilevel"/>
    <w:tmpl w:val="C2E21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BB5CDB"/>
    <w:multiLevelType w:val="multilevel"/>
    <w:tmpl w:val="97BA399E"/>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nsid w:val="4A7244BD"/>
    <w:multiLevelType w:val="singleLevel"/>
    <w:tmpl w:val="1946E988"/>
    <w:lvl w:ilvl="0">
      <w:start w:val="1"/>
      <w:numFmt w:val="decimal"/>
      <w:lvlText w:val="%1"/>
      <w:legacy w:legacy="1" w:legacySpace="0" w:legacyIndent="360"/>
      <w:lvlJc w:val="left"/>
      <w:rPr>
        <w:rFonts w:ascii="Times New Roman" w:hAnsi="Times New Roman" w:cs="Times New Roman" w:hint="default"/>
      </w:rPr>
    </w:lvl>
  </w:abstractNum>
  <w:abstractNum w:abstractNumId="6">
    <w:nsid w:val="6E1F6407"/>
    <w:multiLevelType w:val="hybridMultilevel"/>
    <w:tmpl w:val="3A8A0B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nsid w:val="7A346028"/>
    <w:multiLevelType w:val="multilevel"/>
    <w:tmpl w:val="42E6C03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0AD"/>
    <w:rsid w:val="00036AE3"/>
    <w:rsid w:val="00050791"/>
    <w:rsid w:val="000C10AD"/>
    <w:rsid w:val="000D42A1"/>
    <w:rsid w:val="0011778A"/>
    <w:rsid w:val="001250C6"/>
    <w:rsid w:val="001539C5"/>
    <w:rsid w:val="00167C72"/>
    <w:rsid w:val="00175F71"/>
    <w:rsid w:val="001F050F"/>
    <w:rsid w:val="001F4DBD"/>
    <w:rsid w:val="001F7B91"/>
    <w:rsid w:val="00202A6A"/>
    <w:rsid w:val="00245433"/>
    <w:rsid w:val="0028578D"/>
    <w:rsid w:val="002A2AA1"/>
    <w:rsid w:val="002C0DAA"/>
    <w:rsid w:val="00304093"/>
    <w:rsid w:val="0031026C"/>
    <w:rsid w:val="003476F8"/>
    <w:rsid w:val="00372F79"/>
    <w:rsid w:val="00375EC9"/>
    <w:rsid w:val="003E7BE4"/>
    <w:rsid w:val="003F7DF8"/>
    <w:rsid w:val="00441F5C"/>
    <w:rsid w:val="00481900"/>
    <w:rsid w:val="004F4C42"/>
    <w:rsid w:val="005016C2"/>
    <w:rsid w:val="00520448"/>
    <w:rsid w:val="00535841"/>
    <w:rsid w:val="005B4CD5"/>
    <w:rsid w:val="005D710B"/>
    <w:rsid w:val="005F234C"/>
    <w:rsid w:val="00600762"/>
    <w:rsid w:val="006236C1"/>
    <w:rsid w:val="00640CF4"/>
    <w:rsid w:val="006662D7"/>
    <w:rsid w:val="00671D1D"/>
    <w:rsid w:val="00674CB2"/>
    <w:rsid w:val="006E03D0"/>
    <w:rsid w:val="006E0D6D"/>
    <w:rsid w:val="0070191B"/>
    <w:rsid w:val="007035DC"/>
    <w:rsid w:val="00712306"/>
    <w:rsid w:val="0073051D"/>
    <w:rsid w:val="007827AD"/>
    <w:rsid w:val="007C091D"/>
    <w:rsid w:val="008037DF"/>
    <w:rsid w:val="00806629"/>
    <w:rsid w:val="0083454A"/>
    <w:rsid w:val="00874970"/>
    <w:rsid w:val="008B2C6B"/>
    <w:rsid w:val="008F1166"/>
    <w:rsid w:val="00927821"/>
    <w:rsid w:val="009427E4"/>
    <w:rsid w:val="00954B99"/>
    <w:rsid w:val="009B547E"/>
    <w:rsid w:val="009B729C"/>
    <w:rsid w:val="009C3E98"/>
    <w:rsid w:val="00A12911"/>
    <w:rsid w:val="00A24DA6"/>
    <w:rsid w:val="00A47BBF"/>
    <w:rsid w:val="00A519C7"/>
    <w:rsid w:val="00A83E2E"/>
    <w:rsid w:val="00AD47E0"/>
    <w:rsid w:val="00AF79A0"/>
    <w:rsid w:val="00B61446"/>
    <w:rsid w:val="00B72147"/>
    <w:rsid w:val="00BB624F"/>
    <w:rsid w:val="00BE60CC"/>
    <w:rsid w:val="00C07A45"/>
    <w:rsid w:val="00C713A8"/>
    <w:rsid w:val="00CC4362"/>
    <w:rsid w:val="00D30074"/>
    <w:rsid w:val="00D3359F"/>
    <w:rsid w:val="00D33D1C"/>
    <w:rsid w:val="00D829D2"/>
    <w:rsid w:val="00DD5BA3"/>
    <w:rsid w:val="00DF15F5"/>
    <w:rsid w:val="00DF4417"/>
    <w:rsid w:val="00E13566"/>
    <w:rsid w:val="00E268B0"/>
    <w:rsid w:val="00E37D9D"/>
    <w:rsid w:val="00E46D2B"/>
    <w:rsid w:val="00E81370"/>
    <w:rsid w:val="00E961B8"/>
    <w:rsid w:val="00F078FC"/>
    <w:rsid w:val="00F23D19"/>
    <w:rsid w:val="00F24467"/>
    <w:rsid w:val="00F5601B"/>
    <w:rsid w:val="00F60B11"/>
    <w:rsid w:val="00F7365F"/>
    <w:rsid w:val="00F74277"/>
    <w:rsid w:val="00F855C0"/>
    <w:rsid w:val="00F944D5"/>
    <w:rsid w:val="00FA32A5"/>
    <w:rsid w:val="00FB2D82"/>
    <w:rsid w:val="00FB3EB3"/>
    <w:rsid w:val="00FC1D67"/>
    <w:rsid w:val="00FD7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1E8F30-4F62-4276-B6A3-CF9E2E80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10AD"/>
    <w:pPr>
      <w:spacing w:after="200" w:line="276"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C07A45"/>
    <w:pPr>
      <w:keepNext/>
      <w:keepLines/>
      <w:spacing w:before="300" w:after="100" w:line="240" w:lineRule="auto"/>
      <w:jc w:val="both"/>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semiHidden/>
    <w:unhideWhenUsed/>
    <w:qFormat/>
    <w:rsid w:val="000C10AD"/>
    <w:pPr>
      <w:keepNext/>
      <w:spacing w:before="240" w:after="120"/>
      <w:outlineLvl w:val="1"/>
    </w:pPr>
    <w:rPr>
      <w:rFonts w:ascii="Times New Roman" w:eastAsia="Times New Roman" w:hAnsi="Times New Roman"/>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C10AD"/>
    <w:rPr>
      <w:rFonts w:ascii="Times New Roman" w:eastAsia="Times New Roman" w:hAnsi="Times New Roman" w:cs="Times New Roman"/>
      <w:b/>
      <w:bCs/>
      <w:iCs/>
      <w:sz w:val="24"/>
      <w:szCs w:val="28"/>
      <w:lang w:val="en-GB"/>
    </w:rPr>
  </w:style>
  <w:style w:type="paragraph" w:styleId="BodyText2">
    <w:name w:val="Body Text 2"/>
    <w:basedOn w:val="Normal"/>
    <w:link w:val="BodyText2Char"/>
    <w:uiPriority w:val="99"/>
    <w:semiHidden/>
    <w:unhideWhenUsed/>
    <w:rsid w:val="000C10AD"/>
    <w:pPr>
      <w:spacing w:after="120" w:line="480" w:lineRule="auto"/>
    </w:pPr>
    <w:rPr>
      <w:lang w:val="en-US"/>
    </w:rPr>
  </w:style>
  <w:style w:type="character" w:customStyle="1" w:styleId="BodyText2Char">
    <w:name w:val="Body Text 2 Char"/>
    <w:basedOn w:val="DefaultParagraphFont"/>
    <w:link w:val="BodyText2"/>
    <w:uiPriority w:val="99"/>
    <w:semiHidden/>
    <w:rsid w:val="000C10AD"/>
    <w:rPr>
      <w:rFonts w:ascii="Calibri" w:eastAsia="Calibri" w:hAnsi="Calibri" w:cs="Times New Roman"/>
    </w:rPr>
  </w:style>
  <w:style w:type="paragraph" w:styleId="BodyText3">
    <w:name w:val="Body Text 3"/>
    <w:basedOn w:val="Normal"/>
    <w:link w:val="BodyText3Char"/>
    <w:semiHidden/>
    <w:unhideWhenUsed/>
    <w:rsid w:val="000C10AD"/>
    <w:pPr>
      <w:spacing w:after="120" w:line="240" w:lineRule="auto"/>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semiHidden/>
    <w:rsid w:val="000C10AD"/>
    <w:rPr>
      <w:rFonts w:ascii="Times New Roman" w:eastAsia="Times New Roman" w:hAnsi="Times New Roman" w:cs="Times New Roman"/>
      <w:sz w:val="16"/>
      <w:szCs w:val="16"/>
      <w:lang w:val="en-GB" w:eastAsia="en-GB"/>
    </w:rPr>
  </w:style>
  <w:style w:type="paragraph" w:styleId="ListParagraph">
    <w:name w:val="List Paragraph"/>
    <w:basedOn w:val="Normal"/>
    <w:uiPriority w:val="34"/>
    <w:qFormat/>
    <w:rsid w:val="000C10AD"/>
    <w:pPr>
      <w:ind w:left="720"/>
      <w:contextualSpacing/>
    </w:pPr>
    <w:rPr>
      <w:rFonts w:eastAsia="Times New Roman"/>
      <w:lang w:val="en-US"/>
    </w:rPr>
  </w:style>
  <w:style w:type="character" w:customStyle="1" w:styleId="a">
    <w:name w:val="a"/>
    <w:basedOn w:val="DefaultParagraphFont"/>
    <w:rsid w:val="000C10AD"/>
  </w:style>
  <w:style w:type="paragraph" w:styleId="NoSpacing">
    <w:name w:val="No Spacing"/>
    <w:uiPriority w:val="1"/>
    <w:qFormat/>
    <w:rsid w:val="00671D1D"/>
    <w:pPr>
      <w:spacing w:after="0" w:line="240" w:lineRule="auto"/>
    </w:pPr>
    <w:rPr>
      <w:rFonts w:ascii="Calibri" w:eastAsia="Calibri" w:hAnsi="Calibri" w:cs="Times New Roman"/>
      <w:lang w:val="en-GB"/>
    </w:rPr>
  </w:style>
  <w:style w:type="paragraph" w:styleId="Header">
    <w:name w:val="header"/>
    <w:basedOn w:val="Normal"/>
    <w:link w:val="HeaderChar"/>
    <w:uiPriority w:val="99"/>
    <w:unhideWhenUsed/>
    <w:rsid w:val="00703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5DC"/>
    <w:rPr>
      <w:rFonts w:ascii="Calibri" w:eastAsia="Calibri" w:hAnsi="Calibri" w:cs="Times New Roman"/>
      <w:lang w:val="en-GB"/>
    </w:rPr>
  </w:style>
  <w:style w:type="paragraph" w:styleId="Footer">
    <w:name w:val="footer"/>
    <w:basedOn w:val="Normal"/>
    <w:link w:val="FooterChar"/>
    <w:uiPriority w:val="99"/>
    <w:unhideWhenUsed/>
    <w:rsid w:val="00703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5DC"/>
    <w:rPr>
      <w:rFonts w:ascii="Calibri" w:eastAsia="Calibri" w:hAnsi="Calibri" w:cs="Times New Roman"/>
      <w:lang w:val="en-GB"/>
    </w:rPr>
  </w:style>
  <w:style w:type="paragraph" w:styleId="NormalWeb">
    <w:name w:val="Normal (Web)"/>
    <w:basedOn w:val="Normal"/>
    <w:uiPriority w:val="99"/>
    <w:semiHidden/>
    <w:unhideWhenUsed/>
    <w:rsid w:val="004F4C4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4z2avtcy">
    <w:name w:val="c4_z2avtcy"/>
    <w:basedOn w:val="DefaultParagraphFont"/>
    <w:rsid w:val="00D3359F"/>
  </w:style>
  <w:style w:type="character" w:styleId="Hyperlink">
    <w:name w:val="Hyperlink"/>
    <w:basedOn w:val="DefaultParagraphFont"/>
    <w:uiPriority w:val="99"/>
    <w:unhideWhenUsed/>
    <w:rsid w:val="00AD47E0"/>
    <w:rPr>
      <w:color w:val="0563C1" w:themeColor="hyperlink"/>
      <w:u w:val="single"/>
    </w:rPr>
  </w:style>
  <w:style w:type="character" w:customStyle="1" w:styleId="UnresolvedMention">
    <w:name w:val="Unresolved Mention"/>
    <w:basedOn w:val="DefaultParagraphFont"/>
    <w:uiPriority w:val="99"/>
    <w:semiHidden/>
    <w:unhideWhenUsed/>
    <w:rsid w:val="00AD47E0"/>
    <w:rPr>
      <w:color w:val="605E5C"/>
      <w:shd w:val="clear" w:color="auto" w:fill="E1DFDD"/>
    </w:rPr>
  </w:style>
  <w:style w:type="character" w:customStyle="1" w:styleId="Heading1Char">
    <w:name w:val="Heading 1 Char"/>
    <w:basedOn w:val="DefaultParagraphFont"/>
    <w:link w:val="Heading1"/>
    <w:uiPriority w:val="9"/>
    <w:rsid w:val="00C07A45"/>
    <w:rPr>
      <w:rFonts w:ascii="Times New Roman" w:eastAsiaTheme="majorEastAsia" w:hAnsi="Times New Roman" w:cstheme="majorBidi"/>
      <w:b/>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94856">
      <w:bodyDiv w:val="1"/>
      <w:marLeft w:val="0"/>
      <w:marRight w:val="0"/>
      <w:marTop w:val="0"/>
      <w:marBottom w:val="0"/>
      <w:divBdr>
        <w:top w:val="none" w:sz="0" w:space="0" w:color="auto"/>
        <w:left w:val="none" w:sz="0" w:space="0" w:color="auto"/>
        <w:bottom w:val="none" w:sz="0" w:space="0" w:color="auto"/>
        <w:right w:val="none" w:sz="0" w:space="0" w:color="auto"/>
      </w:divBdr>
    </w:div>
    <w:div w:id="243341345">
      <w:bodyDiv w:val="1"/>
      <w:marLeft w:val="0"/>
      <w:marRight w:val="0"/>
      <w:marTop w:val="0"/>
      <w:marBottom w:val="0"/>
      <w:divBdr>
        <w:top w:val="none" w:sz="0" w:space="0" w:color="auto"/>
        <w:left w:val="none" w:sz="0" w:space="0" w:color="auto"/>
        <w:bottom w:val="none" w:sz="0" w:space="0" w:color="auto"/>
        <w:right w:val="none" w:sz="0" w:space="0" w:color="auto"/>
      </w:divBdr>
      <w:divsChild>
        <w:div w:id="588124899">
          <w:marLeft w:val="0"/>
          <w:marRight w:val="0"/>
          <w:marTop w:val="0"/>
          <w:marBottom w:val="0"/>
          <w:divBdr>
            <w:top w:val="none" w:sz="0" w:space="0" w:color="auto"/>
            <w:left w:val="none" w:sz="0" w:space="0" w:color="auto"/>
            <w:bottom w:val="none" w:sz="0" w:space="0" w:color="auto"/>
            <w:right w:val="none" w:sz="0" w:space="0" w:color="auto"/>
          </w:divBdr>
        </w:div>
      </w:divsChild>
    </w:div>
    <w:div w:id="685524859">
      <w:bodyDiv w:val="1"/>
      <w:marLeft w:val="0"/>
      <w:marRight w:val="0"/>
      <w:marTop w:val="0"/>
      <w:marBottom w:val="0"/>
      <w:divBdr>
        <w:top w:val="none" w:sz="0" w:space="0" w:color="auto"/>
        <w:left w:val="none" w:sz="0" w:space="0" w:color="auto"/>
        <w:bottom w:val="none" w:sz="0" w:space="0" w:color="auto"/>
        <w:right w:val="none" w:sz="0" w:space="0" w:color="auto"/>
      </w:divBdr>
      <w:divsChild>
        <w:div w:id="23597812">
          <w:marLeft w:val="0"/>
          <w:marRight w:val="0"/>
          <w:marTop w:val="0"/>
          <w:marBottom w:val="0"/>
          <w:divBdr>
            <w:top w:val="none" w:sz="0" w:space="0" w:color="auto"/>
            <w:left w:val="none" w:sz="0" w:space="0" w:color="auto"/>
            <w:bottom w:val="none" w:sz="0" w:space="0" w:color="auto"/>
            <w:right w:val="none" w:sz="0" w:space="0" w:color="auto"/>
          </w:divBdr>
        </w:div>
      </w:divsChild>
    </w:div>
    <w:div w:id="929002498">
      <w:bodyDiv w:val="1"/>
      <w:marLeft w:val="0"/>
      <w:marRight w:val="0"/>
      <w:marTop w:val="0"/>
      <w:marBottom w:val="0"/>
      <w:divBdr>
        <w:top w:val="none" w:sz="0" w:space="0" w:color="auto"/>
        <w:left w:val="none" w:sz="0" w:space="0" w:color="auto"/>
        <w:bottom w:val="none" w:sz="0" w:space="0" w:color="auto"/>
        <w:right w:val="none" w:sz="0" w:space="0" w:color="auto"/>
      </w:divBdr>
      <w:divsChild>
        <w:div w:id="684333449">
          <w:marLeft w:val="0"/>
          <w:marRight w:val="0"/>
          <w:marTop w:val="0"/>
          <w:marBottom w:val="0"/>
          <w:divBdr>
            <w:top w:val="none" w:sz="0" w:space="0" w:color="auto"/>
            <w:left w:val="none" w:sz="0" w:space="0" w:color="auto"/>
            <w:bottom w:val="none" w:sz="0" w:space="0" w:color="auto"/>
            <w:right w:val="none" w:sz="0" w:space="0" w:color="auto"/>
          </w:divBdr>
        </w:div>
      </w:divsChild>
    </w:div>
    <w:div w:id="1738941434">
      <w:bodyDiv w:val="1"/>
      <w:marLeft w:val="0"/>
      <w:marRight w:val="0"/>
      <w:marTop w:val="0"/>
      <w:marBottom w:val="0"/>
      <w:divBdr>
        <w:top w:val="none" w:sz="0" w:space="0" w:color="auto"/>
        <w:left w:val="none" w:sz="0" w:space="0" w:color="auto"/>
        <w:bottom w:val="none" w:sz="0" w:space="0" w:color="auto"/>
        <w:right w:val="none" w:sz="0" w:space="0" w:color="auto"/>
      </w:divBdr>
      <w:divsChild>
        <w:div w:id="696854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gsleyagyapong@uew.edu.g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www.iprjb.or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8565</Words>
  <Characters>48823</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reviewer</cp:lastModifiedBy>
  <cp:revision>3</cp:revision>
  <dcterms:created xsi:type="dcterms:W3CDTF">2021-07-14T14:23:00Z</dcterms:created>
  <dcterms:modified xsi:type="dcterms:W3CDTF">2025-09-01T17:53:00Z</dcterms:modified>
</cp:coreProperties>
</file>